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5475" w:rsidRPr="005B5F5F" w:rsidRDefault="00CB5475" w:rsidP="005E584A">
      <w:pPr>
        <w:widowControl w:val="0"/>
        <w:rPr>
          <w:sz w:val="20"/>
          <w:szCs w:val="20"/>
          <w:lang w:val="pt-BR"/>
        </w:rPr>
      </w:pPr>
      <w:r w:rsidRPr="005B5F5F">
        <w:rPr>
          <w:sz w:val="20"/>
          <w:szCs w:val="20"/>
          <w:lang w:val="pt-BR"/>
        </w:rPr>
        <w:t>(Somente para Programa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CB5475" w:rsidRPr="005E584A" w:rsidTr="007D3558">
        <w:trPr>
          <w:trHeight w:val="348"/>
        </w:trPr>
        <w:tc>
          <w:tcPr>
            <w:tcW w:w="9540" w:type="dxa"/>
            <w:shd w:val="clear" w:color="auto" w:fill="252593"/>
            <w:vAlign w:val="center"/>
          </w:tcPr>
          <w:p w:rsidR="00CB5475" w:rsidRPr="005E584A" w:rsidRDefault="00595406" w:rsidP="0092504E">
            <w:pPr>
              <w:widowControl w:val="0"/>
              <w:ind w:left="357" w:hanging="357"/>
              <w:outlineLvl w:val="0"/>
              <w:rPr>
                <w:b/>
                <w:bCs/>
                <w:sz w:val="24"/>
                <w:szCs w:val="24"/>
              </w:rPr>
            </w:pPr>
            <w:bookmarkStart w:id="0" w:name="_Toc116021976"/>
            <w:bookmarkStart w:id="1" w:name="_Toc116219504"/>
            <w:bookmarkStart w:id="2" w:name="Text33"/>
            <w:bookmarkEnd w:id="0"/>
            <w:bookmarkEnd w:id="1"/>
            <w:bookmarkEnd w:id="2"/>
            <w:r w:rsidRPr="005E584A">
              <w:rPr>
                <w:b/>
                <w:sz w:val="24"/>
                <w:lang w:val="pt-BR"/>
              </w:rPr>
              <w:t>Microsoft</w:t>
            </w:r>
            <w:r w:rsidRPr="005E584A">
              <w:rPr>
                <w:b/>
                <w:sz w:val="24"/>
                <w:szCs w:val="24"/>
                <w:vertAlign w:val="superscript"/>
                <w:lang w:val="pt-BR"/>
              </w:rPr>
              <w:sym w:font="Symbol" w:char="F0E2"/>
            </w:r>
            <w:r w:rsidRPr="005E584A">
              <w:rPr>
                <w:b/>
                <w:sz w:val="24"/>
                <w:lang w:val="pt-BR"/>
              </w:rPr>
              <w:t xml:space="preserve"> SQL Server</w:t>
            </w:r>
            <w:r w:rsidRPr="005E584A">
              <w:rPr>
                <w:b/>
                <w:sz w:val="24"/>
                <w:szCs w:val="24"/>
                <w:vertAlign w:val="superscript"/>
                <w:lang w:val="pt-BR"/>
              </w:rPr>
              <w:sym w:font="Symbol" w:char="F0E2"/>
            </w:r>
            <w:r w:rsidRPr="005E584A">
              <w:rPr>
                <w:b/>
                <w:sz w:val="24"/>
                <w:vertAlign w:val="superscript"/>
                <w:lang w:val="pt-BR"/>
              </w:rPr>
              <w:t xml:space="preserve"> </w:t>
            </w:r>
            <w:r w:rsidRPr="005E584A">
              <w:rPr>
                <w:b/>
                <w:sz w:val="24"/>
                <w:lang w:val="pt-BR"/>
              </w:rPr>
              <w:t xml:space="preserve">2014 Enterprise Server/CAL </w:t>
            </w:r>
            <w:r w:rsidR="0092504E">
              <w:rPr>
                <w:bCs/>
                <w:sz w:val="24"/>
                <w:u w:val="single"/>
                <w:lang w:val="pt-BR"/>
              </w:rPr>
              <w:fldChar w:fldCharType="begin">
                <w:ffData>
                  <w:name w:val=""/>
                  <w:enabled/>
                  <w:calcOnExit w:val="0"/>
                  <w:textInput/>
                </w:ffData>
              </w:fldChar>
            </w:r>
            <w:r w:rsidR="0092504E">
              <w:rPr>
                <w:bCs/>
                <w:sz w:val="24"/>
                <w:u w:val="single"/>
                <w:lang w:val="pt-BR"/>
              </w:rPr>
              <w:instrText xml:space="preserve"> FORMTEXT </w:instrText>
            </w:r>
            <w:r w:rsidR="0092504E">
              <w:rPr>
                <w:bCs/>
                <w:sz w:val="24"/>
                <w:u w:val="single"/>
                <w:lang w:val="pt-BR"/>
              </w:rPr>
            </w:r>
            <w:r w:rsidR="0092504E">
              <w:rPr>
                <w:bCs/>
                <w:sz w:val="24"/>
                <w:u w:val="single"/>
                <w:lang w:val="pt-BR"/>
              </w:rPr>
              <w:fldChar w:fldCharType="separate"/>
            </w:r>
            <w:bookmarkStart w:id="3" w:name="_GoBack"/>
            <w:r w:rsidR="0092504E">
              <w:rPr>
                <w:bCs/>
                <w:noProof/>
                <w:sz w:val="24"/>
                <w:u w:val="single"/>
                <w:lang w:val="pt-BR"/>
              </w:rPr>
              <w:t> </w:t>
            </w:r>
            <w:r w:rsidR="0092504E">
              <w:rPr>
                <w:bCs/>
                <w:noProof/>
                <w:sz w:val="24"/>
                <w:u w:val="single"/>
                <w:lang w:val="pt-BR"/>
              </w:rPr>
              <w:t> </w:t>
            </w:r>
            <w:r w:rsidR="0092504E">
              <w:rPr>
                <w:bCs/>
                <w:noProof/>
                <w:sz w:val="24"/>
                <w:u w:val="single"/>
                <w:lang w:val="pt-BR"/>
              </w:rPr>
              <w:t> </w:t>
            </w:r>
            <w:r w:rsidR="0092504E">
              <w:rPr>
                <w:bCs/>
                <w:noProof/>
                <w:sz w:val="24"/>
                <w:u w:val="single"/>
                <w:lang w:val="pt-BR"/>
              </w:rPr>
              <w:t> </w:t>
            </w:r>
            <w:r w:rsidR="0092504E">
              <w:rPr>
                <w:bCs/>
                <w:noProof/>
                <w:sz w:val="24"/>
                <w:u w:val="single"/>
                <w:lang w:val="pt-BR"/>
              </w:rPr>
              <w:t> </w:t>
            </w:r>
            <w:bookmarkEnd w:id="3"/>
            <w:r w:rsidR="0092504E">
              <w:rPr>
                <w:bCs/>
                <w:sz w:val="24"/>
                <w:u w:val="single"/>
                <w:lang w:val="pt-BR"/>
              </w:rPr>
              <w:fldChar w:fldCharType="end"/>
            </w:r>
            <w:r w:rsidR="00597D5B" w:rsidRPr="005E584A">
              <w:rPr>
                <w:rStyle w:val="FootnoteReference"/>
                <w:bCs/>
                <w:sz w:val="24"/>
                <w:lang w:val="pt-BR"/>
              </w:rPr>
              <w:footnoteReference w:id="1"/>
            </w:r>
            <w:r w:rsidR="00CB5475" w:rsidRPr="005E584A">
              <w:rPr>
                <w:bCs/>
                <w:sz w:val="24"/>
                <w:szCs w:val="24"/>
                <w:u w:val="single"/>
              </w:rPr>
              <w:t xml:space="preserve"> </w:t>
            </w:r>
          </w:p>
        </w:tc>
      </w:tr>
      <w:tr w:rsidR="00CB5475" w:rsidRPr="00AC1F84" w:rsidTr="007D3558">
        <w:trPr>
          <w:trHeight w:val="1371"/>
        </w:trPr>
        <w:tc>
          <w:tcPr>
            <w:tcW w:w="9540" w:type="dxa"/>
          </w:tcPr>
          <w:p w:rsidR="00CB5475" w:rsidRPr="0092504E" w:rsidRDefault="00CB5475" w:rsidP="00FC5DBD">
            <w:pPr>
              <w:rPr>
                <w:rFonts w:eastAsia="SimSun" w:cs="Times New Roman"/>
                <w:b/>
                <w:bCs/>
                <w:sz w:val="28"/>
                <w:szCs w:val="28"/>
                <w:lang w:val="pt-BR"/>
              </w:rPr>
            </w:pPr>
          </w:p>
          <w:p w:rsidR="00CB5475" w:rsidRPr="0092504E" w:rsidRDefault="00CB5475" w:rsidP="0092504E">
            <w:pPr>
              <w:pStyle w:val="LicenseNumber"/>
              <w:widowControl w:val="0"/>
              <w:spacing w:before="120" w:after="120"/>
              <w:rPr>
                <w:rFonts w:cs="Tahoma"/>
                <w:lang w:val="pt-BR"/>
              </w:rPr>
            </w:pPr>
            <w:r w:rsidRPr="005E584A">
              <w:rPr>
                <w:rFonts w:cs="Tahoma"/>
                <w:sz w:val="24"/>
                <w:szCs w:val="24"/>
                <w:lang w:val="pt-BR"/>
              </w:rPr>
              <w:t>Licenças de Servidor:</w:t>
            </w:r>
            <w:r w:rsidRPr="0092504E">
              <w:rPr>
                <w:rFonts w:cs="Tahoma"/>
                <w:sz w:val="24"/>
                <w:szCs w:val="24"/>
                <w:lang w:val="pt-BR"/>
              </w:rPr>
              <w:t xml:space="preserve"> </w:t>
            </w:r>
            <w:r w:rsidR="0092504E">
              <w:rPr>
                <w:rFonts w:cs="Tahoma"/>
                <w:b w:val="0"/>
                <w:sz w:val="24"/>
                <w:szCs w:val="24"/>
                <w:u w:val="single"/>
              </w:rPr>
              <w:fldChar w:fldCharType="begin">
                <w:ffData>
                  <w:name w:val=""/>
                  <w:enabled/>
                  <w:calcOnExit w:val="0"/>
                  <w:textInput/>
                </w:ffData>
              </w:fldChar>
            </w:r>
            <w:r w:rsidR="0092504E" w:rsidRPr="005B5F5F">
              <w:rPr>
                <w:rFonts w:cs="Tahoma"/>
                <w:b w:val="0"/>
                <w:sz w:val="24"/>
                <w:szCs w:val="24"/>
                <w:u w:val="single"/>
                <w:lang w:val="pt-BR"/>
              </w:rPr>
              <w:instrText xml:space="preserve"> FORMTEXT </w:instrText>
            </w:r>
            <w:r w:rsidR="0092504E">
              <w:rPr>
                <w:rFonts w:cs="Tahoma"/>
                <w:b w:val="0"/>
                <w:sz w:val="24"/>
                <w:szCs w:val="24"/>
                <w:u w:val="single"/>
              </w:rPr>
            </w:r>
            <w:r w:rsidR="0092504E">
              <w:rPr>
                <w:rFonts w:cs="Tahoma"/>
                <w:b w:val="0"/>
                <w:sz w:val="24"/>
                <w:szCs w:val="24"/>
                <w:u w:val="single"/>
              </w:rPr>
              <w:fldChar w:fldCharType="separate"/>
            </w:r>
            <w:r w:rsidR="0092504E">
              <w:rPr>
                <w:rFonts w:cs="Tahoma"/>
                <w:b w:val="0"/>
                <w:noProof/>
                <w:sz w:val="24"/>
                <w:szCs w:val="24"/>
                <w:u w:val="single"/>
              </w:rPr>
              <w:t> </w:t>
            </w:r>
            <w:r w:rsidR="0092504E">
              <w:rPr>
                <w:rFonts w:cs="Tahoma"/>
                <w:b w:val="0"/>
                <w:noProof/>
                <w:sz w:val="24"/>
                <w:szCs w:val="24"/>
                <w:u w:val="single"/>
              </w:rPr>
              <w:t> </w:t>
            </w:r>
            <w:r w:rsidR="0092504E">
              <w:rPr>
                <w:rFonts w:cs="Tahoma"/>
                <w:b w:val="0"/>
                <w:noProof/>
                <w:sz w:val="24"/>
                <w:szCs w:val="24"/>
                <w:u w:val="single"/>
              </w:rPr>
              <w:t> </w:t>
            </w:r>
            <w:r w:rsidR="0092504E">
              <w:rPr>
                <w:rFonts w:cs="Tahoma"/>
                <w:b w:val="0"/>
                <w:noProof/>
                <w:sz w:val="24"/>
                <w:szCs w:val="24"/>
                <w:u w:val="single"/>
              </w:rPr>
              <w:t> </w:t>
            </w:r>
            <w:r w:rsidR="0092504E">
              <w:rPr>
                <w:rFonts w:cs="Tahoma"/>
                <w:b w:val="0"/>
                <w:noProof/>
                <w:sz w:val="24"/>
                <w:szCs w:val="24"/>
                <w:u w:val="single"/>
              </w:rPr>
              <w:t> </w:t>
            </w:r>
            <w:r w:rsidR="0092504E">
              <w:rPr>
                <w:rFonts w:cs="Tahoma"/>
                <w:b w:val="0"/>
                <w:sz w:val="24"/>
                <w:szCs w:val="24"/>
                <w:u w:val="single"/>
              </w:rPr>
              <w:fldChar w:fldCharType="end"/>
            </w:r>
            <w:r w:rsidR="00597D5B" w:rsidRPr="005E584A">
              <w:rPr>
                <w:rStyle w:val="FootnoteReference"/>
                <w:rFonts w:cs="Tahoma"/>
                <w:b w:val="0"/>
                <w:sz w:val="24"/>
                <w:szCs w:val="24"/>
              </w:rPr>
              <w:footnoteReference w:id="2"/>
            </w:r>
            <w:r w:rsidRPr="0092504E">
              <w:rPr>
                <w:rFonts w:cs="Tahoma"/>
                <w:b w:val="0"/>
                <w:sz w:val="24"/>
                <w:szCs w:val="24"/>
                <w:lang w:val="pt-BR"/>
              </w:rPr>
              <w:t xml:space="preserve"> </w:t>
            </w:r>
          </w:p>
          <w:p w:rsidR="00CB5475" w:rsidRPr="0092504E" w:rsidRDefault="00CB5475" w:rsidP="0092504E">
            <w:pPr>
              <w:pStyle w:val="LicenseNumber"/>
              <w:widowControl w:val="0"/>
              <w:spacing w:before="120" w:after="120"/>
              <w:rPr>
                <w:rFonts w:cs="Tahoma"/>
                <w:lang w:val="pt-BR"/>
              </w:rPr>
            </w:pPr>
            <w:r w:rsidRPr="005E584A">
              <w:rPr>
                <w:rFonts w:cs="Tahoma"/>
                <w:sz w:val="24"/>
                <w:lang w:val="pt-BR"/>
              </w:rPr>
              <w:t>Licenças de Acesso para Cliente do Usuário:</w:t>
            </w:r>
            <w:r w:rsidRPr="0092504E">
              <w:rPr>
                <w:rFonts w:cs="Tahoma"/>
                <w:bCs w:val="0"/>
                <w:sz w:val="24"/>
                <w:szCs w:val="24"/>
                <w:lang w:val="pt-BR"/>
              </w:rPr>
              <w:t xml:space="preserve"> </w:t>
            </w:r>
            <w:r w:rsidR="0092504E">
              <w:rPr>
                <w:rFonts w:cs="Tahoma"/>
                <w:b w:val="0"/>
                <w:sz w:val="24"/>
                <w:szCs w:val="24"/>
                <w:u w:val="single"/>
              </w:rPr>
              <w:fldChar w:fldCharType="begin">
                <w:ffData>
                  <w:name w:val=""/>
                  <w:enabled/>
                  <w:calcOnExit w:val="0"/>
                  <w:textInput/>
                </w:ffData>
              </w:fldChar>
            </w:r>
            <w:r w:rsidR="0092504E" w:rsidRPr="005B5F5F">
              <w:rPr>
                <w:rFonts w:cs="Tahoma"/>
                <w:b w:val="0"/>
                <w:sz w:val="24"/>
                <w:szCs w:val="24"/>
                <w:u w:val="single"/>
                <w:lang w:val="pt-BR"/>
              </w:rPr>
              <w:instrText xml:space="preserve"> FORMTEXT </w:instrText>
            </w:r>
            <w:r w:rsidR="0092504E">
              <w:rPr>
                <w:rFonts w:cs="Tahoma"/>
                <w:b w:val="0"/>
                <w:sz w:val="24"/>
                <w:szCs w:val="24"/>
                <w:u w:val="single"/>
              </w:rPr>
            </w:r>
            <w:r w:rsidR="0092504E">
              <w:rPr>
                <w:rFonts w:cs="Tahoma"/>
                <w:b w:val="0"/>
                <w:sz w:val="24"/>
                <w:szCs w:val="24"/>
                <w:u w:val="single"/>
              </w:rPr>
              <w:fldChar w:fldCharType="separate"/>
            </w:r>
            <w:r w:rsidR="0092504E">
              <w:rPr>
                <w:rFonts w:cs="Tahoma"/>
                <w:b w:val="0"/>
                <w:noProof/>
                <w:sz w:val="24"/>
                <w:szCs w:val="24"/>
                <w:u w:val="single"/>
              </w:rPr>
              <w:t> </w:t>
            </w:r>
            <w:r w:rsidR="0092504E">
              <w:rPr>
                <w:rFonts w:cs="Tahoma"/>
                <w:b w:val="0"/>
                <w:noProof/>
                <w:sz w:val="24"/>
                <w:szCs w:val="24"/>
                <w:u w:val="single"/>
              </w:rPr>
              <w:t> </w:t>
            </w:r>
            <w:r w:rsidR="0092504E">
              <w:rPr>
                <w:rFonts w:cs="Tahoma"/>
                <w:b w:val="0"/>
                <w:noProof/>
                <w:sz w:val="24"/>
                <w:szCs w:val="24"/>
                <w:u w:val="single"/>
              </w:rPr>
              <w:t> </w:t>
            </w:r>
            <w:r w:rsidR="0092504E">
              <w:rPr>
                <w:rFonts w:cs="Tahoma"/>
                <w:b w:val="0"/>
                <w:noProof/>
                <w:sz w:val="24"/>
                <w:szCs w:val="24"/>
                <w:u w:val="single"/>
              </w:rPr>
              <w:t> </w:t>
            </w:r>
            <w:r w:rsidR="0092504E">
              <w:rPr>
                <w:rFonts w:cs="Tahoma"/>
                <w:b w:val="0"/>
                <w:noProof/>
                <w:sz w:val="24"/>
                <w:szCs w:val="24"/>
                <w:u w:val="single"/>
              </w:rPr>
              <w:t> </w:t>
            </w:r>
            <w:r w:rsidR="0092504E">
              <w:rPr>
                <w:rFonts w:cs="Tahoma"/>
                <w:b w:val="0"/>
                <w:sz w:val="24"/>
                <w:szCs w:val="24"/>
                <w:u w:val="single"/>
              </w:rPr>
              <w:fldChar w:fldCharType="end"/>
            </w:r>
            <w:r w:rsidR="00597D5B" w:rsidRPr="005E584A">
              <w:rPr>
                <w:rStyle w:val="FootnoteReference"/>
                <w:rFonts w:cs="Tahoma"/>
                <w:b w:val="0"/>
                <w:sz w:val="24"/>
                <w:szCs w:val="24"/>
              </w:rPr>
              <w:footnoteReference w:id="3"/>
            </w:r>
            <w:r w:rsidRPr="0092504E">
              <w:rPr>
                <w:rFonts w:cs="Tahoma"/>
                <w:b w:val="0"/>
                <w:sz w:val="24"/>
                <w:szCs w:val="24"/>
                <w:lang w:val="pt-BR"/>
              </w:rPr>
              <w:t xml:space="preserve"> </w:t>
            </w:r>
          </w:p>
          <w:p w:rsidR="00CB5475" w:rsidRPr="0092504E" w:rsidRDefault="00CB5475" w:rsidP="0092504E">
            <w:pPr>
              <w:pStyle w:val="LicenseNumber"/>
              <w:widowControl w:val="0"/>
              <w:spacing w:before="120" w:after="120"/>
              <w:rPr>
                <w:rFonts w:cs="Tahoma"/>
                <w:lang w:val="pt-BR"/>
              </w:rPr>
            </w:pPr>
            <w:r w:rsidRPr="005E584A">
              <w:rPr>
                <w:rFonts w:cs="Tahoma"/>
                <w:sz w:val="24"/>
                <w:szCs w:val="24"/>
                <w:lang w:val="pt-BR"/>
              </w:rPr>
              <w:t>Licenças de Acesso para Cliente do Dispositivo:</w:t>
            </w:r>
            <w:r w:rsidRPr="0092504E">
              <w:rPr>
                <w:rFonts w:cs="Tahoma"/>
                <w:sz w:val="24"/>
                <w:szCs w:val="24"/>
                <w:lang w:val="pt-BR"/>
              </w:rPr>
              <w:t xml:space="preserve"> </w:t>
            </w:r>
            <w:r w:rsidR="0092504E">
              <w:rPr>
                <w:rFonts w:cs="Tahoma"/>
                <w:b w:val="0"/>
                <w:sz w:val="24"/>
                <w:szCs w:val="24"/>
                <w:u w:val="single"/>
              </w:rPr>
              <w:fldChar w:fldCharType="begin">
                <w:ffData>
                  <w:name w:val=""/>
                  <w:enabled/>
                  <w:calcOnExit w:val="0"/>
                  <w:textInput/>
                </w:ffData>
              </w:fldChar>
            </w:r>
            <w:r w:rsidR="0092504E" w:rsidRPr="005B5F5F">
              <w:rPr>
                <w:rFonts w:cs="Tahoma"/>
                <w:b w:val="0"/>
                <w:sz w:val="24"/>
                <w:szCs w:val="24"/>
                <w:u w:val="single"/>
                <w:lang w:val="pt-BR"/>
              </w:rPr>
              <w:instrText xml:space="preserve"> FORMTEXT </w:instrText>
            </w:r>
            <w:r w:rsidR="0092504E">
              <w:rPr>
                <w:rFonts w:cs="Tahoma"/>
                <w:b w:val="0"/>
                <w:sz w:val="24"/>
                <w:szCs w:val="24"/>
                <w:u w:val="single"/>
              </w:rPr>
            </w:r>
            <w:r w:rsidR="0092504E">
              <w:rPr>
                <w:rFonts w:cs="Tahoma"/>
                <w:b w:val="0"/>
                <w:sz w:val="24"/>
                <w:szCs w:val="24"/>
                <w:u w:val="single"/>
              </w:rPr>
              <w:fldChar w:fldCharType="separate"/>
            </w:r>
            <w:r w:rsidR="0092504E">
              <w:rPr>
                <w:rFonts w:cs="Tahoma"/>
                <w:b w:val="0"/>
                <w:noProof/>
                <w:sz w:val="24"/>
                <w:szCs w:val="24"/>
                <w:u w:val="single"/>
              </w:rPr>
              <w:t> </w:t>
            </w:r>
            <w:r w:rsidR="0092504E">
              <w:rPr>
                <w:rFonts w:cs="Tahoma"/>
                <w:b w:val="0"/>
                <w:noProof/>
                <w:sz w:val="24"/>
                <w:szCs w:val="24"/>
                <w:u w:val="single"/>
              </w:rPr>
              <w:t> </w:t>
            </w:r>
            <w:r w:rsidR="0092504E">
              <w:rPr>
                <w:rFonts w:cs="Tahoma"/>
                <w:b w:val="0"/>
                <w:noProof/>
                <w:sz w:val="24"/>
                <w:szCs w:val="24"/>
                <w:u w:val="single"/>
              </w:rPr>
              <w:t> </w:t>
            </w:r>
            <w:r w:rsidR="0092504E">
              <w:rPr>
                <w:rFonts w:cs="Tahoma"/>
                <w:b w:val="0"/>
                <w:noProof/>
                <w:sz w:val="24"/>
                <w:szCs w:val="24"/>
                <w:u w:val="single"/>
              </w:rPr>
              <w:t> </w:t>
            </w:r>
            <w:r w:rsidR="0092504E">
              <w:rPr>
                <w:rFonts w:cs="Tahoma"/>
                <w:b w:val="0"/>
                <w:noProof/>
                <w:sz w:val="24"/>
                <w:szCs w:val="24"/>
                <w:u w:val="single"/>
              </w:rPr>
              <w:t> </w:t>
            </w:r>
            <w:r w:rsidR="0092504E">
              <w:rPr>
                <w:rFonts w:cs="Tahoma"/>
                <w:b w:val="0"/>
                <w:sz w:val="24"/>
                <w:szCs w:val="24"/>
                <w:u w:val="single"/>
              </w:rPr>
              <w:fldChar w:fldCharType="end"/>
            </w:r>
            <w:r w:rsidR="00597D5B" w:rsidRPr="005E584A">
              <w:rPr>
                <w:rStyle w:val="FootnoteReference"/>
                <w:rFonts w:cs="Tahoma"/>
                <w:b w:val="0"/>
                <w:sz w:val="24"/>
                <w:szCs w:val="24"/>
              </w:rPr>
              <w:footnoteReference w:id="4"/>
            </w:r>
            <w:r w:rsidRPr="0092504E">
              <w:rPr>
                <w:rFonts w:cs="Tahoma"/>
                <w:b w:val="0"/>
                <w:sz w:val="24"/>
                <w:szCs w:val="24"/>
                <w:lang w:val="pt-BR"/>
              </w:rPr>
              <w:t xml:space="preserve"> </w:t>
            </w:r>
          </w:p>
          <w:p w:rsidR="00CB5475" w:rsidRPr="0092504E" w:rsidRDefault="00CB5475" w:rsidP="005E584A">
            <w:pPr>
              <w:widowControl w:val="0"/>
              <w:rPr>
                <w:rFonts w:eastAsia="SimSun"/>
                <w:b/>
                <w:bCs/>
                <w:sz w:val="28"/>
                <w:szCs w:val="28"/>
                <w:lang w:val="pt-BR"/>
              </w:rPr>
            </w:pPr>
          </w:p>
        </w:tc>
      </w:tr>
      <w:tr w:rsidR="00CB5475" w:rsidRPr="00AC1F84" w:rsidTr="007D3558">
        <w:trPr>
          <w:trHeight w:val="249"/>
        </w:trPr>
        <w:tc>
          <w:tcPr>
            <w:tcW w:w="9540" w:type="dxa"/>
            <w:shd w:val="clear" w:color="auto" w:fill="000080"/>
            <w:vAlign w:val="center"/>
          </w:tcPr>
          <w:p w:rsidR="00CB5475" w:rsidRPr="0092504E" w:rsidRDefault="00CB5475" w:rsidP="005E584A">
            <w:pPr>
              <w:pStyle w:val="Heading2"/>
              <w:widowControl w:val="0"/>
              <w:numPr>
                <w:ilvl w:val="0"/>
                <w:numId w:val="0"/>
              </w:numPr>
              <w:rPr>
                <w:b w:val="0"/>
                <w:bCs w:val="0"/>
                <w:sz w:val="12"/>
                <w:szCs w:val="12"/>
                <w:lang w:val="pt-BR"/>
              </w:rPr>
            </w:pPr>
            <w:r w:rsidRPr="005E584A">
              <w:rPr>
                <w:lang w:val="pt-BR"/>
              </w:rPr>
              <w:t>CONTRATO DE LICENÇA DE USUÁRIO FINAL</w:t>
            </w:r>
          </w:p>
        </w:tc>
      </w:tr>
    </w:tbl>
    <w:p w:rsidR="00CB5475" w:rsidRPr="0092504E" w:rsidRDefault="00CB5475" w:rsidP="005E584A">
      <w:pPr>
        <w:widowControl w:val="0"/>
        <w:rPr>
          <w:lang w:val="pt-BR"/>
        </w:rPr>
      </w:pPr>
      <w:r w:rsidRPr="005E584A">
        <w:rPr>
          <w:rFonts w:eastAsia="SimSun"/>
          <w:sz w:val="20"/>
          <w:szCs w:val="20"/>
          <w:lang w:val="pt-BR"/>
        </w:rPr>
        <w:t>Estes termos de licença representam um acordo firmado entre você e o licenciante do software aplicativo ou do conjunto de aplicativos com o qual você adquiriu o software da Microsoft (“Licenciante”).</w:t>
      </w:r>
      <w:r w:rsidRPr="0092504E">
        <w:rPr>
          <w:rFonts w:eastAsia="SimSun"/>
          <w:sz w:val="20"/>
          <w:szCs w:val="20"/>
          <w:lang w:val="pt-BR"/>
        </w:rPr>
        <w:t xml:space="preserve"> </w:t>
      </w:r>
      <w:r w:rsidRPr="005E584A">
        <w:rPr>
          <w:rFonts w:eastAsia="SimSun"/>
          <w:sz w:val="20"/>
          <w:szCs w:val="20"/>
          <w:lang w:val="pt-BR"/>
        </w:rPr>
        <w:t>Leia-os atentamente.</w:t>
      </w:r>
      <w:r w:rsidRPr="0092504E">
        <w:rPr>
          <w:rFonts w:eastAsia="SimSun"/>
          <w:sz w:val="20"/>
          <w:szCs w:val="20"/>
          <w:lang w:val="pt-BR"/>
        </w:rPr>
        <w:t xml:space="preserve"> </w:t>
      </w:r>
      <w:r w:rsidRPr="005E584A">
        <w:rPr>
          <w:rFonts w:eastAsia="SimSun"/>
          <w:sz w:val="20"/>
          <w:szCs w:val="20"/>
          <w:lang w:val="pt-BR"/>
        </w:rPr>
        <w:t>Eles se aplicam ao software acima identificado, que inclui, se houver, a mídia na qual ele está contido.</w:t>
      </w:r>
      <w:r w:rsidRPr="0092504E">
        <w:rPr>
          <w:lang w:val="pt-BR"/>
        </w:rPr>
        <w:t xml:space="preserve"> </w:t>
      </w:r>
      <w:r w:rsidRPr="005E584A">
        <w:rPr>
          <w:sz w:val="20"/>
          <w:lang w:val="pt-BR"/>
        </w:rPr>
        <w:t>Os termos também se aplicam aos seguintes itens da Microsoft:</w:t>
      </w:r>
    </w:p>
    <w:p w:rsidR="00CB5475" w:rsidRPr="005E584A" w:rsidRDefault="00CB5475" w:rsidP="005E584A">
      <w:pPr>
        <w:pStyle w:val="Bullet2"/>
        <w:widowControl w:val="0"/>
        <w:tabs>
          <w:tab w:val="clear" w:pos="720"/>
          <w:tab w:val="num" w:pos="360"/>
        </w:tabs>
        <w:ind w:left="360" w:hanging="360"/>
      </w:pPr>
      <w:r w:rsidRPr="005E584A">
        <w:rPr>
          <w:sz w:val="20"/>
          <w:lang w:val="pt-BR"/>
        </w:rPr>
        <w:t>atualizações,</w:t>
      </w:r>
    </w:p>
    <w:p w:rsidR="00CB5475" w:rsidRPr="005E584A" w:rsidRDefault="00CB5475" w:rsidP="005E584A">
      <w:pPr>
        <w:pStyle w:val="Bullet2"/>
        <w:widowControl w:val="0"/>
        <w:tabs>
          <w:tab w:val="clear" w:pos="720"/>
          <w:tab w:val="num" w:pos="360"/>
        </w:tabs>
        <w:ind w:left="360" w:hanging="360"/>
      </w:pPr>
      <w:r w:rsidRPr="005E584A">
        <w:rPr>
          <w:sz w:val="20"/>
          <w:lang w:val="pt-BR"/>
        </w:rPr>
        <w:t>suplementos</w:t>
      </w:r>
      <w:r w:rsidR="00FC5DBD">
        <w:rPr>
          <w:sz w:val="20"/>
          <w:lang w:val="pt-BR"/>
        </w:rPr>
        <w:t>,</w:t>
      </w:r>
      <w:r w:rsidRPr="005E584A">
        <w:rPr>
          <w:sz w:val="20"/>
          <w:lang w:val="pt-BR"/>
        </w:rPr>
        <w:t xml:space="preserve"> e</w:t>
      </w:r>
    </w:p>
    <w:p w:rsidR="00CB5475" w:rsidRPr="005E584A" w:rsidRDefault="00CB5475" w:rsidP="005E584A">
      <w:pPr>
        <w:pStyle w:val="Bullet2"/>
        <w:widowControl w:val="0"/>
        <w:tabs>
          <w:tab w:val="clear" w:pos="720"/>
          <w:tab w:val="num" w:pos="360"/>
        </w:tabs>
        <w:ind w:left="360" w:hanging="360"/>
      </w:pPr>
      <w:r w:rsidRPr="005E584A">
        <w:rPr>
          <w:sz w:val="20"/>
          <w:lang w:val="pt-BR"/>
        </w:rPr>
        <w:t>serviços de Internet</w:t>
      </w:r>
    </w:p>
    <w:p w:rsidR="00CB5475" w:rsidRPr="0092504E" w:rsidRDefault="00CB5475" w:rsidP="005E584A">
      <w:pPr>
        <w:widowControl w:val="0"/>
        <w:rPr>
          <w:lang w:val="pt-BR"/>
        </w:rPr>
      </w:pPr>
      <w:r w:rsidRPr="005E584A">
        <w:rPr>
          <w:rFonts w:eastAsia="SimSun"/>
          <w:sz w:val="20"/>
          <w:szCs w:val="20"/>
          <w:lang w:val="pt-BR"/>
        </w:rPr>
        <w:t>referentes ao presente software, salvo se outros termos acompanharem os referidos itens.</w:t>
      </w:r>
      <w:r w:rsidRPr="0092504E">
        <w:rPr>
          <w:rFonts w:eastAsia="SimSun"/>
          <w:sz w:val="20"/>
          <w:szCs w:val="20"/>
          <w:lang w:val="pt-BR"/>
        </w:rPr>
        <w:t xml:space="preserve"> </w:t>
      </w:r>
      <w:r w:rsidRPr="005E584A">
        <w:rPr>
          <w:rFonts w:eastAsia="SimSun"/>
          <w:sz w:val="20"/>
          <w:szCs w:val="20"/>
          <w:lang w:val="pt-BR"/>
        </w:rPr>
        <w:t>Nesse caso, aplicar-se-ão seus respectivos termos.</w:t>
      </w:r>
      <w:r w:rsidRPr="0092504E">
        <w:rPr>
          <w:lang w:val="pt-BR"/>
        </w:rPr>
        <w:t xml:space="preserve"> </w:t>
      </w:r>
      <w:r w:rsidRPr="005E584A">
        <w:rPr>
          <w:sz w:val="20"/>
          <w:lang w:val="pt-BR"/>
        </w:rPr>
        <w:t>A Microsoft Corporation ou uma de suas afiliadas (coletivamente denominada “Microsoft”) licenciou o software para o Licenciante.</w:t>
      </w:r>
    </w:p>
    <w:p w:rsidR="00CB5475" w:rsidRPr="0092504E" w:rsidRDefault="00CB5475" w:rsidP="00FC5DBD">
      <w:pPr>
        <w:pStyle w:val="Preamble"/>
        <w:widowControl w:val="0"/>
        <w:rPr>
          <w:lang w:val="pt-BR"/>
        </w:rPr>
      </w:pPr>
      <w:r w:rsidRPr="005E584A">
        <w:rPr>
          <w:rFonts w:eastAsia="SimSun"/>
          <w:sz w:val="20"/>
          <w:szCs w:val="20"/>
          <w:lang w:val="pt-BR"/>
        </w:rPr>
        <w:t>AO USAR O SOFTWARE, VOCÊ ESTARÁ ACEITANDO OS PRESENTES TERMOS.</w:t>
      </w:r>
      <w:r w:rsidRPr="0092504E">
        <w:rPr>
          <w:rFonts w:eastAsia="SimSun"/>
          <w:sz w:val="20"/>
          <w:szCs w:val="20"/>
          <w:lang w:val="pt-BR"/>
        </w:rPr>
        <w:t xml:space="preserve"> </w:t>
      </w:r>
      <w:r w:rsidRPr="005E584A">
        <w:rPr>
          <w:rFonts w:eastAsia="SimSun"/>
          <w:sz w:val="20"/>
          <w:szCs w:val="20"/>
          <w:lang w:val="pt-BR"/>
        </w:rPr>
        <w:t>SE NÃO ACEITÁ</w:t>
      </w:r>
      <w:r w:rsidR="00FC5DBD">
        <w:rPr>
          <w:rFonts w:eastAsia="SimSun"/>
          <w:sz w:val="20"/>
          <w:szCs w:val="20"/>
          <w:lang w:val="pt-BR"/>
        </w:rPr>
        <w:t>­</w:t>
      </w:r>
      <w:r w:rsidRPr="005E584A">
        <w:rPr>
          <w:rFonts w:eastAsia="SimSun"/>
          <w:sz w:val="20"/>
          <w:szCs w:val="20"/>
          <w:lang w:val="pt-BR"/>
        </w:rPr>
        <w:t>LOS, NÃO USE O SOFTWARE.</w:t>
      </w:r>
      <w:r w:rsidRPr="0092504E">
        <w:rPr>
          <w:lang w:val="pt-BR"/>
        </w:rPr>
        <w:t xml:space="preserve"> </w:t>
      </w:r>
      <w:r w:rsidRPr="005E584A">
        <w:rPr>
          <w:sz w:val="20"/>
          <w:lang w:val="pt-BR"/>
        </w:rPr>
        <w:t>EM VEZ DISSO, DEVOLVA-O AO LOCAL DA COMPRA PARA FINS DE REEMBOLSO OU CRÉDITO.</w:t>
      </w:r>
      <w:r w:rsidRPr="0092504E">
        <w:rPr>
          <w:lang w:val="pt-BR"/>
        </w:rPr>
        <w:t xml:space="preserve"> </w:t>
      </w:r>
    </w:p>
    <w:p w:rsidR="00CB5475" w:rsidRPr="0092504E" w:rsidRDefault="00CB5475" w:rsidP="005E584A">
      <w:pPr>
        <w:pStyle w:val="Preamble"/>
        <w:widowControl w:val="0"/>
        <w:rPr>
          <w:lang w:val="pt-BR"/>
        </w:rPr>
      </w:pPr>
      <w:r w:rsidRPr="005E584A">
        <w:rPr>
          <w:rFonts w:eastAsia="SimSun"/>
          <w:bCs w:val="0"/>
          <w:sz w:val="20"/>
          <w:szCs w:val="20"/>
          <w:lang w:val="pt-BR"/>
        </w:rPr>
        <w:t>Esses termos substituem quaisquer termos eletrônicos que possam estar contidos no software.</w:t>
      </w:r>
      <w:r w:rsidRPr="0092504E">
        <w:rPr>
          <w:lang w:val="pt-BR"/>
        </w:rPr>
        <w:t xml:space="preserve"> </w:t>
      </w:r>
      <w:r w:rsidRPr="005E584A">
        <w:rPr>
          <w:sz w:val="20"/>
          <w:lang w:val="pt-BR"/>
        </w:rPr>
        <w:t>Se quaisquer termos contidos no software estiverem em conflito com os presentes termos, estes prevalecerão.</w:t>
      </w:r>
      <w:r w:rsidRPr="0092504E">
        <w:rPr>
          <w:lang w:val="pt-BR"/>
        </w:rPr>
        <w:t xml:space="preserve"> </w:t>
      </w:r>
    </w:p>
    <w:tbl>
      <w:tblPr>
        <w:tblW w:w="9540" w:type="dxa"/>
        <w:tblInd w:w="115" w:type="dxa"/>
        <w:tblCellMar>
          <w:left w:w="115" w:type="dxa"/>
          <w:right w:w="115" w:type="dxa"/>
        </w:tblCellMar>
        <w:tblLook w:val="01E0" w:firstRow="1" w:lastRow="1" w:firstColumn="1" w:lastColumn="1" w:noHBand="0" w:noVBand="0"/>
      </w:tblPr>
      <w:tblGrid>
        <w:gridCol w:w="9540"/>
      </w:tblGrid>
      <w:tr w:rsidR="00CB5475" w:rsidRPr="00FC5DBD" w:rsidTr="00FC5DBD">
        <w:trPr>
          <w:trHeight w:val="144"/>
        </w:trPr>
        <w:tc>
          <w:tcPr>
            <w:tcW w:w="9540" w:type="dxa"/>
            <w:shd w:val="clear" w:color="auto" w:fill="000080"/>
            <w:vAlign w:val="center"/>
          </w:tcPr>
          <w:p w:rsidR="00CB5475" w:rsidRPr="0092504E" w:rsidRDefault="00CB5475" w:rsidP="00FC5DBD">
            <w:pPr>
              <w:widowControl w:val="0"/>
              <w:spacing w:before="0" w:after="0"/>
              <w:ind w:right="-115"/>
              <w:rPr>
                <w:rStyle w:val="LogoportDoNotTranslate"/>
                <w:rFonts w:ascii="Tahoma" w:hAnsi="Tahoma"/>
                <w:sz w:val="2"/>
                <w:szCs w:val="2"/>
                <w:lang w:val="pt-BR"/>
              </w:rPr>
            </w:pPr>
          </w:p>
          <w:p w:rsidR="00CB5475" w:rsidRPr="00FC5DBD" w:rsidRDefault="00222D66" w:rsidP="00FC5DBD">
            <w:pPr>
              <w:pStyle w:val="Heading1"/>
              <w:widowControl w:val="0"/>
              <w:numPr>
                <w:ilvl w:val="0"/>
                <w:numId w:val="0"/>
              </w:numPr>
              <w:tabs>
                <w:tab w:val="num" w:pos="360"/>
              </w:tabs>
              <w:spacing w:before="0" w:after="0"/>
              <w:ind w:left="357" w:right="-115" w:hanging="357"/>
              <w:rPr>
                <w:sz w:val="2"/>
                <w:szCs w:val="2"/>
              </w:rPr>
            </w:pPr>
            <w:r w:rsidRPr="00FC5DBD">
              <w:rPr>
                <w:rStyle w:val="LogoportDoNotTranslate"/>
                <w:rFonts w:ascii="Tahoma" w:hAnsi="Tahoma"/>
                <w:sz w:val="2"/>
                <w:szCs w:val="2"/>
              </w:rPr>
              <w:fldChar w:fldCharType="begin"/>
            </w:r>
            <w:r w:rsidR="00CB5475" w:rsidRPr="00FC5DBD">
              <w:rPr>
                <w:rStyle w:val="LogoportDoNotTranslate"/>
                <w:rFonts w:ascii="Tahoma" w:hAnsi="Tahoma"/>
                <w:sz w:val="2"/>
                <w:szCs w:val="2"/>
              </w:rPr>
              <w:instrText>tc "Microsoft( Application Center 2000" \f C \l 01</w:instrText>
            </w:r>
            <w:r w:rsidRPr="00FC5DBD">
              <w:rPr>
                <w:rStyle w:val="LogoportDoNotTranslate"/>
                <w:rFonts w:ascii="Tahoma" w:hAnsi="Tahoma"/>
                <w:sz w:val="2"/>
                <w:szCs w:val="2"/>
              </w:rPr>
              <w:fldChar w:fldCharType="end"/>
            </w:r>
            <w:r w:rsidR="00C3771E" w:rsidRPr="00FC5DBD">
              <w:rPr>
                <w:sz w:val="2"/>
                <w:szCs w:val="2"/>
                <w:vertAlign w:val="superscript"/>
              </w:rPr>
              <w:t xml:space="preserve"> </w:t>
            </w:r>
          </w:p>
        </w:tc>
      </w:tr>
    </w:tbl>
    <w:p w:rsidR="00CB5475" w:rsidRPr="0092504E" w:rsidRDefault="00CB5475" w:rsidP="00FC5DBD">
      <w:pPr>
        <w:pStyle w:val="Preamble"/>
        <w:widowControl w:val="0"/>
        <w:rPr>
          <w:lang w:val="pt-BR"/>
        </w:rPr>
      </w:pPr>
      <w:r w:rsidRPr="005E584A">
        <w:rPr>
          <w:sz w:val="20"/>
          <w:lang w:val="pt-BR"/>
        </w:rPr>
        <w:t>NOTIFICAÇÃO IMPORTANTE:</w:t>
      </w:r>
      <w:r w:rsidRPr="0092504E">
        <w:rPr>
          <w:rFonts w:eastAsia="SimSun"/>
          <w:sz w:val="20"/>
          <w:szCs w:val="20"/>
          <w:lang w:val="pt-BR"/>
        </w:rPr>
        <w:t xml:space="preserve"> </w:t>
      </w:r>
      <w:r w:rsidRPr="005E584A">
        <w:rPr>
          <w:rFonts w:eastAsia="SimSun"/>
          <w:sz w:val="20"/>
          <w:szCs w:val="20"/>
          <w:lang w:val="pt-BR"/>
        </w:rPr>
        <w:t>ATUALIZAÇÕES AUTOMÁTICAS PARA VERSÕES ANTERIORES DO SQL SERVER.</w:t>
      </w:r>
      <w:r w:rsidRPr="0092504E">
        <w:rPr>
          <w:rFonts w:eastAsia="SimSun"/>
          <w:sz w:val="20"/>
          <w:szCs w:val="20"/>
          <w:lang w:val="pt-BR"/>
        </w:rPr>
        <w:t xml:space="preserve"> </w:t>
      </w:r>
      <w:r w:rsidRPr="005E584A">
        <w:rPr>
          <w:rFonts w:eastAsia="SimSun"/>
          <w:b w:val="0"/>
          <w:sz w:val="20"/>
          <w:szCs w:val="20"/>
          <w:lang w:val="pt-BR"/>
        </w:rPr>
        <w:t>Se este software estiver instalado em servidores ou dispositivos nos quais estiver em execução qualquer edição com suporte do SQL Server anterior ao SQL Server 2014 (ou componentes de qualquer um deles), ele atualizará e substituirá automaticamente determinados arquivos ou recursos dessas edições por arquivos deste software.</w:t>
      </w:r>
      <w:r w:rsidRPr="0092504E">
        <w:rPr>
          <w:rFonts w:eastAsia="SimSun"/>
          <w:sz w:val="20"/>
          <w:szCs w:val="20"/>
          <w:lang w:val="pt-BR"/>
        </w:rPr>
        <w:t xml:space="preserve"> </w:t>
      </w:r>
      <w:r w:rsidRPr="005E584A">
        <w:rPr>
          <w:rFonts w:eastAsia="SimSun"/>
          <w:b w:val="0"/>
          <w:sz w:val="20"/>
          <w:szCs w:val="20"/>
          <w:lang w:val="pt-BR"/>
        </w:rPr>
        <w:t>Este recurso não pode ser desativado.</w:t>
      </w:r>
      <w:r w:rsidRPr="0092504E">
        <w:rPr>
          <w:rFonts w:eastAsia="SimSun"/>
          <w:sz w:val="20"/>
          <w:szCs w:val="20"/>
          <w:lang w:val="pt-BR"/>
        </w:rPr>
        <w:t xml:space="preserve"> </w:t>
      </w:r>
      <w:r w:rsidRPr="005E584A">
        <w:rPr>
          <w:rFonts w:eastAsia="SimSun"/>
          <w:b w:val="0"/>
          <w:sz w:val="20"/>
          <w:szCs w:val="20"/>
          <w:lang w:val="pt-BR"/>
        </w:rPr>
        <w:t>A remoção desses arquivos poderá causar erros no software, e talvez não seja possível recuperar os arquivos originais.</w:t>
      </w:r>
      <w:r w:rsidRPr="0092504E">
        <w:rPr>
          <w:lang w:val="pt-BR"/>
        </w:rPr>
        <w:t xml:space="preserve"> </w:t>
      </w:r>
      <w:r w:rsidRPr="005E584A">
        <w:rPr>
          <w:b w:val="0"/>
          <w:sz w:val="20"/>
          <w:lang w:val="pt-BR"/>
        </w:rPr>
        <w:t>Ao</w:t>
      </w:r>
      <w:r w:rsidR="00FC5DBD">
        <w:rPr>
          <w:b w:val="0"/>
          <w:sz w:val="20"/>
          <w:lang w:val="pt-BR"/>
        </w:rPr>
        <w:t> </w:t>
      </w:r>
      <w:r w:rsidRPr="005E584A">
        <w:rPr>
          <w:b w:val="0"/>
          <w:sz w:val="20"/>
          <w:lang w:val="pt-BR"/>
        </w:rPr>
        <w:t xml:space="preserve">instalar este software em um servidor ou dispositivo no qual essas edições estejam em execução, você autoriza essas atualizações de todas essas edições e cópias do SQL Server (incluindo os </w:t>
      </w:r>
      <w:r w:rsidRPr="005E584A">
        <w:rPr>
          <w:b w:val="0"/>
          <w:sz w:val="20"/>
          <w:lang w:val="pt-BR"/>
        </w:rPr>
        <w:lastRenderedPageBreak/>
        <w:t>componentes de qualquer uma delas) em execução nesse servidor ou dispositivo.</w:t>
      </w:r>
    </w:p>
    <w:p w:rsidR="00CB5475" w:rsidRPr="0092504E" w:rsidRDefault="00CB5475" w:rsidP="005E584A">
      <w:pPr>
        <w:pStyle w:val="PreambleBorderAbove"/>
        <w:widowControl w:val="0"/>
        <w:jc w:val="center"/>
        <w:rPr>
          <w:lang w:val="pt-BR"/>
        </w:rPr>
      </w:pPr>
      <w:r w:rsidRPr="0092504E">
        <w:rPr>
          <w:sz w:val="20"/>
          <w:lang w:val="pt-BR"/>
        </w:rPr>
        <w:t>***</w:t>
      </w:r>
    </w:p>
    <w:p w:rsidR="00CB5475" w:rsidRPr="0092504E" w:rsidRDefault="00CB5475" w:rsidP="005E584A">
      <w:pPr>
        <w:pStyle w:val="PreambleBorderAbove"/>
        <w:widowControl w:val="0"/>
        <w:rPr>
          <w:lang w:val="pt-BR"/>
        </w:rPr>
      </w:pPr>
      <w:r w:rsidRPr="005E584A">
        <w:rPr>
          <w:sz w:val="20"/>
          <w:lang w:val="pt-BR"/>
        </w:rPr>
        <w:t>CONCORDANDO COM OS PRESENTES TERMOS DE LICENÇA, SER-LHE-ÃO CONFERIDOS OS DIREITOS ABAIXO PARA CADA LICENÇA DE SOFTWARE ADQUIRIDA.</w:t>
      </w:r>
    </w:p>
    <w:p w:rsidR="00CB5475" w:rsidRPr="005E584A" w:rsidRDefault="00CB5475" w:rsidP="005E584A">
      <w:pPr>
        <w:pStyle w:val="Heading1"/>
        <w:widowControl w:val="0"/>
        <w:ind w:left="360" w:hanging="360"/>
      </w:pPr>
      <w:r w:rsidRPr="005E584A">
        <w:rPr>
          <w:sz w:val="20"/>
          <w:lang w:val="pt-BR"/>
        </w:rPr>
        <w:t>VISÃO GERAL.</w:t>
      </w:r>
    </w:p>
    <w:p w:rsidR="00CB5475" w:rsidRPr="005E584A" w:rsidRDefault="00CB5475" w:rsidP="005E584A">
      <w:pPr>
        <w:pStyle w:val="Heading2"/>
        <w:widowControl w:val="0"/>
        <w:numPr>
          <w:ilvl w:val="0"/>
          <w:numId w:val="0"/>
        </w:numPr>
        <w:ind w:left="1077" w:hanging="717"/>
      </w:pPr>
      <w:r w:rsidRPr="005E584A">
        <w:rPr>
          <w:rFonts w:eastAsia="SimSun"/>
          <w:sz w:val="20"/>
          <w:szCs w:val="20"/>
        </w:rPr>
        <w:t>1.1</w:t>
      </w:r>
      <w:r w:rsidRPr="005E584A">
        <w:rPr>
          <w:rFonts w:eastAsia="SimSun"/>
          <w:sz w:val="20"/>
          <w:szCs w:val="20"/>
        </w:rPr>
        <w:tab/>
      </w:r>
      <w:r w:rsidRPr="005E584A">
        <w:rPr>
          <w:rFonts w:eastAsia="SimSun"/>
          <w:sz w:val="20"/>
          <w:szCs w:val="20"/>
          <w:lang w:val="pt-BR"/>
        </w:rPr>
        <w:t>Software.</w:t>
      </w:r>
      <w:r w:rsidRPr="005E584A">
        <w:t xml:space="preserve"> </w:t>
      </w:r>
      <w:r w:rsidRPr="005E584A">
        <w:rPr>
          <w:b w:val="0"/>
          <w:sz w:val="20"/>
          <w:lang w:val="pt-BR"/>
        </w:rPr>
        <w:t>O software inclui</w:t>
      </w:r>
    </w:p>
    <w:p w:rsidR="00CB5475" w:rsidRPr="005E584A" w:rsidRDefault="00CB5475" w:rsidP="005E584A">
      <w:pPr>
        <w:pStyle w:val="Bullet3"/>
        <w:widowControl w:val="0"/>
        <w:tabs>
          <w:tab w:val="clear" w:pos="1080"/>
          <w:tab w:val="num" w:pos="1440"/>
        </w:tabs>
        <w:ind w:left="1440"/>
      </w:pPr>
      <w:r w:rsidRPr="005E584A">
        <w:rPr>
          <w:sz w:val="20"/>
          <w:lang w:val="pt-BR"/>
        </w:rPr>
        <w:t>software para servidores e</w:t>
      </w:r>
    </w:p>
    <w:p w:rsidR="00CB5475" w:rsidRPr="0092504E" w:rsidRDefault="00CB5475" w:rsidP="005E584A">
      <w:pPr>
        <w:pStyle w:val="Bullet3"/>
        <w:widowControl w:val="0"/>
        <w:tabs>
          <w:tab w:val="clear" w:pos="1080"/>
          <w:tab w:val="num" w:pos="1440"/>
        </w:tabs>
        <w:ind w:left="1440"/>
        <w:rPr>
          <w:lang w:val="pt-BR"/>
        </w:rPr>
      </w:pPr>
      <w:r w:rsidRPr="005E584A">
        <w:rPr>
          <w:sz w:val="20"/>
          <w:lang w:val="pt-BR"/>
        </w:rPr>
        <w:t>software adicional que pode ser usado apenas com o software de servidor, direta ou indiretamente, por meio de outros softwares.</w:t>
      </w:r>
    </w:p>
    <w:p w:rsidR="00CB5475" w:rsidRPr="0092504E" w:rsidRDefault="00CB5475" w:rsidP="005E584A">
      <w:pPr>
        <w:pStyle w:val="Heading2"/>
        <w:widowControl w:val="0"/>
        <w:numPr>
          <w:ilvl w:val="0"/>
          <w:numId w:val="0"/>
        </w:numPr>
        <w:ind w:left="1077" w:hanging="717"/>
        <w:rPr>
          <w:lang w:val="pt-BR"/>
        </w:rPr>
      </w:pPr>
      <w:r w:rsidRPr="0092504E">
        <w:rPr>
          <w:rFonts w:eastAsia="SimSun"/>
          <w:sz w:val="20"/>
          <w:szCs w:val="20"/>
          <w:lang w:val="pt-BR"/>
        </w:rPr>
        <w:t>1.2</w:t>
      </w:r>
      <w:r w:rsidRPr="0092504E">
        <w:rPr>
          <w:rFonts w:eastAsia="SimSun"/>
          <w:sz w:val="20"/>
          <w:szCs w:val="20"/>
          <w:lang w:val="pt-BR"/>
        </w:rPr>
        <w:tab/>
      </w:r>
      <w:r w:rsidRPr="005E584A">
        <w:rPr>
          <w:rFonts w:eastAsia="SimSun"/>
          <w:sz w:val="20"/>
          <w:szCs w:val="20"/>
          <w:lang w:val="pt-BR"/>
        </w:rPr>
        <w:t>Modelo de Licença.</w:t>
      </w:r>
      <w:r w:rsidRPr="0092504E">
        <w:rPr>
          <w:lang w:val="pt-BR"/>
        </w:rPr>
        <w:t xml:space="preserve"> </w:t>
      </w:r>
      <w:r w:rsidRPr="005E584A">
        <w:rPr>
          <w:b w:val="0"/>
          <w:sz w:val="20"/>
          <w:lang w:val="pt-BR"/>
        </w:rPr>
        <w:t>O software é licenciado com base no</w:t>
      </w:r>
    </w:p>
    <w:p w:rsidR="00CB5475" w:rsidRPr="0092504E" w:rsidRDefault="00595406" w:rsidP="005E584A">
      <w:pPr>
        <w:pStyle w:val="Bullet3"/>
        <w:widowControl w:val="0"/>
        <w:tabs>
          <w:tab w:val="clear" w:pos="1080"/>
          <w:tab w:val="num" w:pos="1440"/>
        </w:tabs>
        <w:ind w:left="1530" w:hanging="450"/>
        <w:rPr>
          <w:lang w:val="pt-BR"/>
        </w:rPr>
      </w:pPr>
      <w:r w:rsidRPr="005E584A">
        <w:rPr>
          <w:sz w:val="20"/>
          <w:lang w:val="pt-BR"/>
        </w:rPr>
        <w:t>número de ambientes de sistema operacional (OSEs) nos quais o software para servidores é executado e</w:t>
      </w:r>
    </w:p>
    <w:p w:rsidR="00CB5475" w:rsidRPr="0092504E" w:rsidRDefault="00CB5475" w:rsidP="005E584A">
      <w:pPr>
        <w:pStyle w:val="Bullet3"/>
        <w:widowControl w:val="0"/>
        <w:tabs>
          <w:tab w:val="clear" w:pos="1080"/>
          <w:tab w:val="num" w:pos="1440"/>
        </w:tabs>
        <w:ind w:left="1440" w:hanging="360"/>
        <w:rPr>
          <w:lang w:val="pt-BR"/>
        </w:rPr>
      </w:pPr>
      <w:r w:rsidRPr="005E584A">
        <w:rPr>
          <w:sz w:val="20"/>
          <w:lang w:val="pt-BR"/>
        </w:rPr>
        <w:t>número de dispositivos e usuários que acessam as instâncias do software de servidor.</w:t>
      </w:r>
    </w:p>
    <w:p w:rsidR="00CB5475" w:rsidRPr="005E584A" w:rsidRDefault="00CB5475" w:rsidP="005E584A">
      <w:pPr>
        <w:pStyle w:val="Heading2"/>
        <w:widowControl w:val="0"/>
        <w:numPr>
          <w:ilvl w:val="0"/>
          <w:numId w:val="0"/>
        </w:numPr>
        <w:ind w:left="1077" w:hanging="717"/>
      </w:pPr>
      <w:r w:rsidRPr="005E584A">
        <w:rPr>
          <w:rFonts w:eastAsia="SimSun"/>
          <w:sz w:val="20"/>
          <w:szCs w:val="20"/>
        </w:rPr>
        <w:t>1.3</w:t>
      </w:r>
      <w:r w:rsidRPr="005E584A">
        <w:rPr>
          <w:rFonts w:eastAsia="SimSun"/>
          <w:sz w:val="20"/>
          <w:szCs w:val="20"/>
        </w:rPr>
        <w:tab/>
      </w:r>
      <w:r w:rsidRPr="005E584A">
        <w:rPr>
          <w:sz w:val="20"/>
          <w:lang w:val="pt-BR"/>
        </w:rPr>
        <w:t>Terminologia de Licenciamento.</w:t>
      </w:r>
    </w:p>
    <w:p w:rsidR="00CB5475" w:rsidRPr="0092504E" w:rsidRDefault="00CB5475" w:rsidP="005E584A">
      <w:pPr>
        <w:pStyle w:val="Bullet3"/>
        <w:widowControl w:val="0"/>
        <w:tabs>
          <w:tab w:val="clear" w:pos="1080"/>
          <w:tab w:val="num" w:pos="1440"/>
        </w:tabs>
        <w:ind w:left="1440" w:hanging="360"/>
        <w:rPr>
          <w:lang w:val="pt-BR"/>
        </w:rPr>
      </w:pPr>
      <w:r w:rsidRPr="005E584A">
        <w:rPr>
          <w:b/>
          <w:sz w:val="20"/>
          <w:lang w:val="pt-BR"/>
        </w:rPr>
        <w:t>Instância.</w:t>
      </w:r>
      <w:r w:rsidRPr="0092504E">
        <w:rPr>
          <w:lang w:val="pt-BR"/>
        </w:rPr>
        <w:t xml:space="preserve"> </w:t>
      </w:r>
      <w:r w:rsidRPr="005E584A">
        <w:rPr>
          <w:sz w:val="20"/>
          <w:lang w:val="pt-BR"/>
        </w:rPr>
        <w:t>Você cria uma “instância” do software executando o procedimento de configuração ou instalação do software.</w:t>
      </w:r>
      <w:r w:rsidRPr="0092504E">
        <w:rPr>
          <w:lang w:val="pt-BR"/>
        </w:rPr>
        <w:t xml:space="preserve"> </w:t>
      </w:r>
      <w:r w:rsidRPr="005E584A">
        <w:rPr>
          <w:sz w:val="20"/>
          <w:lang w:val="pt-BR"/>
        </w:rPr>
        <w:t>Uma instância do software também pode ser criada por meio da duplicação de uma instância existente.</w:t>
      </w:r>
      <w:r w:rsidRPr="0092504E">
        <w:rPr>
          <w:lang w:val="pt-BR"/>
        </w:rPr>
        <w:t xml:space="preserve"> </w:t>
      </w:r>
      <w:r w:rsidRPr="005E584A">
        <w:rPr>
          <w:sz w:val="20"/>
          <w:lang w:val="pt-BR"/>
        </w:rPr>
        <w:t xml:space="preserve">As referências ao </w:t>
      </w:r>
      <w:r w:rsidR="000F423D">
        <w:rPr>
          <w:sz w:val="20"/>
          <w:lang w:val="pt-BR"/>
        </w:rPr>
        <w:t>“</w:t>
      </w:r>
      <w:r w:rsidRPr="005E584A">
        <w:rPr>
          <w:sz w:val="20"/>
          <w:lang w:val="pt-BR"/>
        </w:rPr>
        <w:t>software</w:t>
      </w:r>
      <w:r w:rsidR="000F423D">
        <w:rPr>
          <w:sz w:val="20"/>
          <w:lang w:val="pt-BR"/>
        </w:rPr>
        <w:t>”</w:t>
      </w:r>
      <w:r w:rsidRPr="005E584A">
        <w:rPr>
          <w:sz w:val="20"/>
          <w:lang w:val="pt-BR"/>
        </w:rPr>
        <w:t xml:space="preserve"> neste contrato incluem as “instâncias” do software.</w:t>
      </w:r>
    </w:p>
    <w:p w:rsidR="00CB5475" w:rsidRPr="0092504E" w:rsidRDefault="00CB5475" w:rsidP="005E584A">
      <w:pPr>
        <w:pStyle w:val="Bullet3"/>
        <w:widowControl w:val="0"/>
        <w:tabs>
          <w:tab w:val="clear" w:pos="1080"/>
          <w:tab w:val="num" w:pos="1440"/>
        </w:tabs>
        <w:ind w:left="1440" w:hanging="360"/>
        <w:rPr>
          <w:lang w:val="pt-BR"/>
        </w:rPr>
      </w:pPr>
      <w:r w:rsidRPr="005E584A">
        <w:rPr>
          <w:b/>
          <w:sz w:val="20"/>
          <w:lang w:val="pt-BR"/>
        </w:rPr>
        <w:t>Execução de uma Instância.</w:t>
      </w:r>
      <w:r w:rsidRPr="0092504E">
        <w:rPr>
          <w:lang w:val="pt-BR"/>
        </w:rPr>
        <w:t xml:space="preserve"> </w:t>
      </w:r>
      <w:r w:rsidRPr="005E584A">
        <w:rPr>
          <w:sz w:val="20"/>
          <w:lang w:val="pt-BR"/>
        </w:rPr>
        <w:t>Você “executa uma instância” do software, carregando-a na memória e executando uma ou mais de suas instruções.</w:t>
      </w:r>
      <w:r w:rsidRPr="0092504E">
        <w:rPr>
          <w:lang w:val="pt-BR"/>
        </w:rPr>
        <w:t xml:space="preserve"> </w:t>
      </w:r>
      <w:r w:rsidRPr="005E584A">
        <w:rPr>
          <w:sz w:val="20"/>
          <w:lang w:val="pt-BR"/>
        </w:rPr>
        <w:t>Depois que estiver sendo executada, uma instância será considerada em execução (independentemente de suas instruções continuarem ou não a ser executadas) até ela ser removida da memória.</w:t>
      </w:r>
    </w:p>
    <w:p w:rsidR="00CB5475" w:rsidRPr="0092504E" w:rsidRDefault="00CB5475" w:rsidP="00FC5DBD">
      <w:pPr>
        <w:pStyle w:val="Bullet3"/>
        <w:widowControl w:val="0"/>
        <w:tabs>
          <w:tab w:val="clear" w:pos="1080"/>
          <w:tab w:val="num" w:pos="1440"/>
        </w:tabs>
        <w:ind w:left="1440" w:hanging="360"/>
        <w:rPr>
          <w:lang w:val="pt-BR"/>
        </w:rPr>
      </w:pPr>
      <w:r w:rsidRPr="005E584A">
        <w:rPr>
          <w:b/>
          <w:sz w:val="20"/>
          <w:lang w:val="pt-BR"/>
        </w:rPr>
        <w:t>Ambiente de Sistema Operacional (</w:t>
      </w:r>
      <w:r w:rsidR="000F423D">
        <w:rPr>
          <w:b/>
          <w:sz w:val="20"/>
          <w:lang w:val="pt-BR"/>
        </w:rPr>
        <w:t>“</w:t>
      </w:r>
      <w:r w:rsidRPr="005E584A">
        <w:rPr>
          <w:b/>
          <w:sz w:val="20"/>
          <w:lang w:val="pt-BR"/>
        </w:rPr>
        <w:t>OSE</w:t>
      </w:r>
      <w:r w:rsidR="000F423D">
        <w:rPr>
          <w:b/>
          <w:sz w:val="20"/>
          <w:lang w:val="pt-BR"/>
        </w:rPr>
        <w:t>”</w:t>
      </w:r>
      <w:r w:rsidRPr="005E584A">
        <w:rPr>
          <w:b/>
          <w:sz w:val="20"/>
          <w:lang w:val="pt-BR"/>
        </w:rPr>
        <w:t>).</w:t>
      </w:r>
      <w:r w:rsidRPr="0092504E">
        <w:rPr>
          <w:lang w:val="pt-BR"/>
        </w:rPr>
        <w:t xml:space="preserve"> </w:t>
      </w:r>
      <w:r w:rsidRPr="005E584A">
        <w:rPr>
          <w:sz w:val="20"/>
          <w:lang w:val="pt-BR"/>
        </w:rPr>
        <w:t>“Ambiente de sistema operacional” ou</w:t>
      </w:r>
      <w:r w:rsidR="00FC5DBD">
        <w:rPr>
          <w:sz w:val="20"/>
          <w:lang w:val="pt-BR"/>
        </w:rPr>
        <w:t> </w:t>
      </w:r>
      <w:r w:rsidR="000F423D">
        <w:rPr>
          <w:sz w:val="20"/>
          <w:lang w:val="pt-BR"/>
        </w:rPr>
        <w:t>“</w:t>
      </w:r>
      <w:r w:rsidRPr="005E584A">
        <w:rPr>
          <w:sz w:val="20"/>
          <w:lang w:val="pt-BR"/>
        </w:rPr>
        <w:t>OSE</w:t>
      </w:r>
      <w:r w:rsidR="000F423D">
        <w:rPr>
          <w:sz w:val="20"/>
          <w:lang w:val="pt-BR"/>
        </w:rPr>
        <w:t>”</w:t>
      </w:r>
      <w:r w:rsidRPr="005E584A">
        <w:rPr>
          <w:sz w:val="20"/>
          <w:lang w:val="pt-BR"/>
        </w:rPr>
        <w:t xml:space="preserve"> é</w:t>
      </w:r>
      <w:r w:rsidRPr="0092504E">
        <w:rPr>
          <w:lang w:val="pt-BR"/>
        </w:rPr>
        <w:t xml:space="preserve"> </w:t>
      </w:r>
    </w:p>
    <w:p w:rsidR="00CB5475" w:rsidRPr="0092504E" w:rsidRDefault="00CB5475" w:rsidP="005E584A">
      <w:pPr>
        <w:pStyle w:val="Bullet4"/>
        <w:widowControl w:val="0"/>
        <w:numPr>
          <w:ilvl w:val="0"/>
          <w:numId w:val="7"/>
        </w:numPr>
        <w:tabs>
          <w:tab w:val="clear" w:pos="1437"/>
          <w:tab w:val="num" w:pos="1800"/>
        </w:tabs>
        <w:ind w:left="1800" w:hanging="360"/>
        <w:rPr>
          <w:lang w:val="pt-BR"/>
        </w:rPr>
      </w:pPr>
      <w:r w:rsidRPr="005E584A">
        <w:rPr>
          <w:sz w:val="20"/>
          <w:lang w:val="pt-BR"/>
        </w:rPr>
        <w:t>uma instância total ou parcial de sistema operacional ou uma instância total ou parcial de um sistema operacional virtual (ou, de outra forma, emulado) que permite separar a identidade da máquina (nome do computador principal ou identificador exclusivo similar) ou os direitos administrativos e</w:t>
      </w:r>
      <w:r w:rsidRPr="0092504E">
        <w:rPr>
          <w:lang w:val="pt-BR"/>
        </w:rPr>
        <w:t xml:space="preserve"> </w:t>
      </w:r>
    </w:p>
    <w:p w:rsidR="00CB5475" w:rsidRPr="0092504E" w:rsidRDefault="00CB5475" w:rsidP="005E584A">
      <w:pPr>
        <w:pStyle w:val="Bullet4"/>
        <w:widowControl w:val="0"/>
        <w:numPr>
          <w:ilvl w:val="0"/>
          <w:numId w:val="7"/>
        </w:numPr>
        <w:tabs>
          <w:tab w:val="clear" w:pos="1437"/>
          <w:tab w:val="num" w:pos="1800"/>
        </w:tabs>
        <w:ind w:left="1800" w:hanging="360"/>
        <w:rPr>
          <w:lang w:val="pt-BR"/>
        </w:rPr>
      </w:pPr>
      <w:r w:rsidRPr="005E584A">
        <w:rPr>
          <w:rFonts w:eastAsia="SimSun"/>
          <w:sz w:val="20"/>
          <w:szCs w:val="20"/>
          <w:lang w:val="pt-BR"/>
        </w:rPr>
        <w:t>instâncias de aplicativos, se houver, configuradas para serem executadas na instância de sistema operacional ou na parte identificada acima.</w:t>
      </w:r>
      <w:r w:rsidRPr="0092504E">
        <w:rPr>
          <w:rFonts w:eastAsia="SimSun"/>
          <w:sz w:val="20"/>
          <w:szCs w:val="20"/>
          <w:lang w:val="pt-BR"/>
        </w:rPr>
        <w:t xml:space="preserve"> </w:t>
      </w:r>
    </w:p>
    <w:p w:rsidR="00CB5475" w:rsidRPr="0092504E" w:rsidRDefault="00CB5475" w:rsidP="005E584A">
      <w:pPr>
        <w:pStyle w:val="Body3"/>
        <w:widowControl w:val="0"/>
        <w:rPr>
          <w:lang w:val="pt-BR"/>
        </w:rPr>
      </w:pPr>
      <w:r w:rsidRPr="0092504E">
        <w:rPr>
          <w:rFonts w:eastAsia="SimSun"/>
          <w:sz w:val="20"/>
          <w:szCs w:val="20"/>
          <w:lang w:val="pt-BR"/>
        </w:rPr>
        <w:tab/>
      </w:r>
      <w:r w:rsidRPr="005E584A">
        <w:rPr>
          <w:sz w:val="20"/>
          <w:lang w:val="pt-BR"/>
        </w:rPr>
        <w:t>Um sistema de hardware físico pode ter um dos itens abaixo ou ambos:</w:t>
      </w:r>
    </w:p>
    <w:p w:rsidR="00CB5475" w:rsidRPr="0092504E" w:rsidRDefault="00CB5475" w:rsidP="005E584A">
      <w:pPr>
        <w:pStyle w:val="Body3"/>
        <w:widowControl w:val="0"/>
        <w:numPr>
          <w:ilvl w:val="3"/>
          <w:numId w:val="7"/>
        </w:numPr>
        <w:tabs>
          <w:tab w:val="clear" w:pos="2880"/>
          <w:tab w:val="num" w:pos="1800"/>
        </w:tabs>
        <w:ind w:left="1800"/>
        <w:rPr>
          <w:lang w:val="pt-BR"/>
        </w:rPr>
      </w:pPr>
      <w:r w:rsidRPr="005E584A">
        <w:rPr>
          <w:sz w:val="20"/>
          <w:lang w:val="pt-BR"/>
        </w:rPr>
        <w:t>um ambiente de sistema operacional físico;</w:t>
      </w:r>
    </w:p>
    <w:p w:rsidR="00CB5475" w:rsidRPr="0092504E" w:rsidRDefault="00CB5475" w:rsidP="005E584A">
      <w:pPr>
        <w:pStyle w:val="Body3"/>
        <w:widowControl w:val="0"/>
        <w:numPr>
          <w:ilvl w:val="3"/>
          <w:numId w:val="7"/>
        </w:numPr>
        <w:tabs>
          <w:tab w:val="clear" w:pos="2880"/>
          <w:tab w:val="num" w:pos="1800"/>
        </w:tabs>
        <w:ind w:left="1800"/>
        <w:rPr>
          <w:lang w:val="pt-BR"/>
        </w:rPr>
      </w:pPr>
      <w:r w:rsidRPr="005E584A">
        <w:rPr>
          <w:sz w:val="20"/>
          <w:lang w:val="pt-BR"/>
        </w:rPr>
        <w:t>um ou mais ambientes de sistema operacional virtuais.</w:t>
      </w:r>
    </w:p>
    <w:p w:rsidR="00CB5475" w:rsidRPr="0092504E" w:rsidRDefault="00CB5475" w:rsidP="005E584A">
      <w:pPr>
        <w:pStyle w:val="Body3"/>
        <w:widowControl w:val="0"/>
        <w:ind w:left="1440"/>
        <w:rPr>
          <w:lang w:val="pt-BR"/>
        </w:rPr>
      </w:pPr>
      <w:r w:rsidRPr="005E584A">
        <w:rPr>
          <w:rFonts w:eastAsia="SimSun"/>
          <w:sz w:val="20"/>
          <w:szCs w:val="20"/>
          <w:lang w:val="pt-BR"/>
        </w:rPr>
        <w:t>Um ambiente de sistema operacional físico é configurado para ser executado diretamente em um sistema de hardware físico.</w:t>
      </w:r>
      <w:r w:rsidRPr="0092504E">
        <w:rPr>
          <w:rFonts w:eastAsia="SimSun"/>
          <w:sz w:val="20"/>
          <w:szCs w:val="20"/>
          <w:lang w:val="pt-BR"/>
        </w:rPr>
        <w:t xml:space="preserve"> </w:t>
      </w:r>
      <w:r w:rsidRPr="005E584A">
        <w:rPr>
          <w:rFonts w:eastAsia="SimSun"/>
          <w:sz w:val="20"/>
          <w:szCs w:val="20"/>
          <w:lang w:val="pt-BR"/>
        </w:rPr>
        <w:t>A instância de sistema operacional usada para executar o software de virtualização de hardware ou para fornecer serviços de virtualização de hardware (por exemplo, a tecnologia de virtualização da Microsoft ou tecnologias similares) é considerada parte do ambiente de sistema operacional físico.</w:t>
      </w:r>
      <w:r w:rsidRPr="0092504E">
        <w:rPr>
          <w:rFonts w:eastAsia="SimSun"/>
          <w:sz w:val="20"/>
          <w:szCs w:val="20"/>
          <w:lang w:val="pt-BR"/>
        </w:rPr>
        <w:t xml:space="preserve"> </w:t>
      </w:r>
    </w:p>
    <w:p w:rsidR="00CB5475" w:rsidRPr="0092504E" w:rsidRDefault="00CB5475" w:rsidP="005E584A">
      <w:pPr>
        <w:pStyle w:val="Bullet3"/>
        <w:widowControl w:val="0"/>
        <w:numPr>
          <w:ilvl w:val="0"/>
          <w:numId w:val="0"/>
        </w:numPr>
        <w:ind w:left="1440"/>
        <w:rPr>
          <w:lang w:val="pt-BR"/>
        </w:rPr>
      </w:pPr>
      <w:r w:rsidRPr="005E584A">
        <w:rPr>
          <w:rFonts w:eastAsia="SimSun"/>
          <w:sz w:val="20"/>
          <w:szCs w:val="20"/>
          <w:lang w:val="pt-BR"/>
        </w:rPr>
        <w:t>Um ambiente de sistema operacional virtual é configurado para ser executado em um sistema de hardware virtual (ou emulado).</w:t>
      </w:r>
      <w:r w:rsidRPr="0092504E">
        <w:rPr>
          <w:rFonts w:eastAsia="SimSun"/>
          <w:sz w:val="20"/>
          <w:szCs w:val="20"/>
          <w:lang w:val="pt-BR"/>
        </w:rPr>
        <w:t xml:space="preserve"> </w:t>
      </w:r>
    </w:p>
    <w:p w:rsidR="00CB5475" w:rsidRPr="0092504E" w:rsidRDefault="00CB5475" w:rsidP="005E584A">
      <w:pPr>
        <w:pStyle w:val="Bullet3"/>
        <w:widowControl w:val="0"/>
        <w:tabs>
          <w:tab w:val="clear" w:pos="1080"/>
          <w:tab w:val="num" w:pos="1440"/>
        </w:tabs>
        <w:ind w:left="1440" w:hanging="360"/>
        <w:rPr>
          <w:lang w:val="pt-BR"/>
        </w:rPr>
      </w:pPr>
      <w:r w:rsidRPr="005E584A">
        <w:rPr>
          <w:b/>
          <w:sz w:val="20"/>
          <w:lang w:val="pt-BR"/>
        </w:rPr>
        <w:t>Servidor.</w:t>
      </w:r>
      <w:r w:rsidRPr="0092504E">
        <w:rPr>
          <w:lang w:val="pt-BR"/>
        </w:rPr>
        <w:t xml:space="preserve"> </w:t>
      </w:r>
      <w:r w:rsidRPr="005E584A">
        <w:rPr>
          <w:sz w:val="20"/>
          <w:lang w:val="pt-BR"/>
        </w:rPr>
        <w:t>Um servidor é um sistema de hardware físico capaz de executar um software de servidor.</w:t>
      </w:r>
      <w:r w:rsidRPr="0092504E">
        <w:rPr>
          <w:lang w:val="pt-BR"/>
        </w:rPr>
        <w:t xml:space="preserve"> </w:t>
      </w:r>
      <w:r w:rsidRPr="005E584A">
        <w:rPr>
          <w:sz w:val="20"/>
          <w:lang w:val="pt-BR"/>
        </w:rPr>
        <w:t>Considera-se uma partição de hardware ou um blade como um sistema de hardware físico separado.</w:t>
      </w:r>
    </w:p>
    <w:p w:rsidR="00CB5475" w:rsidRPr="0092504E" w:rsidRDefault="00CB5475" w:rsidP="005E584A">
      <w:pPr>
        <w:pStyle w:val="Bullet3"/>
        <w:widowControl w:val="0"/>
        <w:tabs>
          <w:tab w:val="clear" w:pos="1080"/>
          <w:tab w:val="num" w:pos="1440"/>
        </w:tabs>
        <w:ind w:left="1440" w:hanging="360"/>
        <w:rPr>
          <w:lang w:val="pt-BR"/>
        </w:rPr>
      </w:pPr>
      <w:r w:rsidRPr="005E584A">
        <w:rPr>
          <w:b/>
          <w:sz w:val="20"/>
          <w:lang w:val="pt-BR"/>
        </w:rPr>
        <w:lastRenderedPageBreak/>
        <w:t>Núcleo Físico.</w:t>
      </w:r>
      <w:r w:rsidRPr="0092504E">
        <w:rPr>
          <w:lang w:val="pt-BR"/>
        </w:rPr>
        <w:t xml:space="preserve"> </w:t>
      </w:r>
      <w:r w:rsidRPr="005E584A">
        <w:rPr>
          <w:sz w:val="20"/>
          <w:lang w:val="pt-BR"/>
        </w:rPr>
        <w:t>Núcleo físico é um núcleo em um processador físico.</w:t>
      </w:r>
      <w:r w:rsidRPr="0092504E">
        <w:rPr>
          <w:lang w:val="pt-BR"/>
        </w:rPr>
        <w:t xml:space="preserve"> </w:t>
      </w:r>
      <w:r w:rsidRPr="005E584A">
        <w:rPr>
          <w:sz w:val="20"/>
          <w:lang w:val="pt-BR"/>
        </w:rPr>
        <w:t>Um processador físico consiste em um ou mais núcleos físicos.</w:t>
      </w:r>
    </w:p>
    <w:p w:rsidR="00CB5475" w:rsidRPr="0092504E" w:rsidRDefault="00CB5475" w:rsidP="005E584A">
      <w:pPr>
        <w:pStyle w:val="Bullet3"/>
        <w:widowControl w:val="0"/>
        <w:tabs>
          <w:tab w:val="clear" w:pos="1080"/>
          <w:tab w:val="num" w:pos="1440"/>
        </w:tabs>
        <w:ind w:left="1440" w:hanging="360"/>
        <w:rPr>
          <w:lang w:val="pt-BR"/>
        </w:rPr>
      </w:pPr>
      <w:r w:rsidRPr="005E584A">
        <w:rPr>
          <w:b/>
          <w:sz w:val="20"/>
          <w:lang w:val="pt-BR"/>
        </w:rPr>
        <w:t>Segmento de Hardware.</w:t>
      </w:r>
      <w:r w:rsidRPr="0092504E">
        <w:rPr>
          <w:lang w:val="pt-BR"/>
        </w:rPr>
        <w:t xml:space="preserve"> </w:t>
      </w:r>
      <w:r w:rsidRPr="005E584A">
        <w:rPr>
          <w:sz w:val="20"/>
          <w:lang w:val="pt-BR"/>
        </w:rPr>
        <w:t>Segmento de hardware é um núcleo físico ou um hipersegmento em um processador físico.</w:t>
      </w:r>
    </w:p>
    <w:p w:rsidR="00CB5475" w:rsidRPr="005E584A" w:rsidRDefault="00CB5475" w:rsidP="00FC5DBD">
      <w:pPr>
        <w:pStyle w:val="Bullet3"/>
        <w:widowControl w:val="0"/>
        <w:tabs>
          <w:tab w:val="clear" w:pos="1080"/>
          <w:tab w:val="num" w:pos="1440"/>
        </w:tabs>
        <w:ind w:left="1440" w:hanging="360"/>
      </w:pPr>
      <w:r w:rsidRPr="005E584A">
        <w:rPr>
          <w:b/>
          <w:sz w:val="20"/>
          <w:lang w:val="pt-BR"/>
        </w:rPr>
        <w:t>Núcleo Virtual.</w:t>
      </w:r>
      <w:r w:rsidRPr="0092504E">
        <w:rPr>
          <w:lang w:val="pt-BR"/>
        </w:rPr>
        <w:t xml:space="preserve"> </w:t>
      </w:r>
      <w:r w:rsidRPr="005E584A">
        <w:rPr>
          <w:sz w:val="20"/>
          <w:lang w:val="pt-BR"/>
        </w:rPr>
        <w:t>Núcleo virtual é a unidade de potência de processamento em um sistema de hardware virtual (ou, de outra forma, emulado).</w:t>
      </w:r>
      <w:r w:rsidRPr="0092504E">
        <w:rPr>
          <w:lang w:val="pt-BR"/>
        </w:rPr>
        <w:t xml:space="preserve"> </w:t>
      </w:r>
      <w:r w:rsidRPr="005E584A">
        <w:rPr>
          <w:sz w:val="20"/>
          <w:lang w:val="pt-BR"/>
        </w:rPr>
        <w:t>Núcleo virtual é a representação virtual de um ou mais segmentos de hardware.</w:t>
      </w:r>
      <w:r w:rsidRPr="0092504E">
        <w:rPr>
          <w:lang w:val="pt-BR"/>
        </w:rPr>
        <w:t xml:space="preserve"> </w:t>
      </w:r>
      <w:r w:rsidRPr="005E584A">
        <w:rPr>
          <w:sz w:val="20"/>
          <w:lang w:val="pt-BR"/>
        </w:rPr>
        <w:t>OSEs virtuais usam um ou</w:t>
      </w:r>
      <w:r w:rsidR="00FC5DBD">
        <w:rPr>
          <w:sz w:val="20"/>
          <w:lang w:val="pt-BR"/>
        </w:rPr>
        <w:t> </w:t>
      </w:r>
      <w:r w:rsidRPr="005E584A">
        <w:rPr>
          <w:sz w:val="20"/>
          <w:lang w:val="pt-BR"/>
        </w:rPr>
        <w:t>mais núcleos virtuais.</w:t>
      </w:r>
    </w:p>
    <w:p w:rsidR="00CB5475" w:rsidRPr="0092504E" w:rsidRDefault="00CB5475" w:rsidP="005E584A">
      <w:pPr>
        <w:pStyle w:val="Bullet3"/>
        <w:widowControl w:val="0"/>
        <w:tabs>
          <w:tab w:val="clear" w:pos="1080"/>
          <w:tab w:val="num" w:pos="1440"/>
        </w:tabs>
        <w:ind w:left="1440" w:hanging="360"/>
        <w:rPr>
          <w:lang w:val="pt-BR"/>
        </w:rPr>
      </w:pPr>
      <w:r w:rsidRPr="005E584A">
        <w:rPr>
          <w:b/>
          <w:sz w:val="20"/>
          <w:lang w:val="pt-BR"/>
        </w:rPr>
        <w:t>Consignação de uma Licença.</w:t>
      </w:r>
      <w:r w:rsidRPr="0092504E">
        <w:rPr>
          <w:lang w:val="pt-BR"/>
        </w:rPr>
        <w:t xml:space="preserve"> </w:t>
      </w:r>
      <w:r w:rsidRPr="005E584A">
        <w:rPr>
          <w:sz w:val="20"/>
          <w:lang w:val="pt-BR"/>
        </w:rPr>
        <w:t>Atribuir uma licença significa simplesmente designar essa licença para um servidor, dispositivo ou usuário.</w:t>
      </w:r>
    </w:p>
    <w:p w:rsidR="00CB5475" w:rsidRPr="005E584A" w:rsidRDefault="00CB5475" w:rsidP="005E584A">
      <w:pPr>
        <w:pStyle w:val="Heading1"/>
        <w:widowControl w:val="0"/>
        <w:ind w:left="360" w:hanging="360"/>
      </w:pPr>
      <w:r w:rsidRPr="005E584A">
        <w:rPr>
          <w:sz w:val="20"/>
          <w:lang w:val="pt-BR"/>
        </w:rPr>
        <w:t>DIREITOS DE USO.</w:t>
      </w:r>
    </w:p>
    <w:p w:rsidR="00CB5475" w:rsidRPr="0092504E" w:rsidRDefault="00CB5475" w:rsidP="005E584A">
      <w:pPr>
        <w:pStyle w:val="Heading2"/>
        <w:widowControl w:val="0"/>
        <w:numPr>
          <w:ilvl w:val="1"/>
          <w:numId w:val="8"/>
        </w:numPr>
        <w:ind w:left="1080"/>
        <w:rPr>
          <w:lang w:val="pt-BR"/>
        </w:rPr>
      </w:pPr>
      <w:r w:rsidRPr="005E584A">
        <w:rPr>
          <w:sz w:val="20"/>
          <w:lang w:val="pt-BR"/>
        </w:rPr>
        <w:t>Consignação da Licença ao Servidor.</w:t>
      </w:r>
    </w:p>
    <w:p w:rsidR="00CB5475" w:rsidRPr="0092504E" w:rsidRDefault="00CB5475" w:rsidP="005E584A">
      <w:pPr>
        <w:pStyle w:val="Heading3"/>
        <w:widowControl w:val="0"/>
        <w:tabs>
          <w:tab w:val="clear" w:pos="1077"/>
          <w:tab w:val="left" w:pos="1440"/>
        </w:tabs>
        <w:ind w:left="1440" w:hanging="360"/>
        <w:rPr>
          <w:lang w:val="pt-BR"/>
        </w:rPr>
      </w:pPr>
      <w:r w:rsidRPr="005E584A">
        <w:rPr>
          <w:sz w:val="20"/>
          <w:szCs w:val="20"/>
          <w:lang w:val="pt-BR"/>
        </w:rPr>
        <w:t>Antes de executar qualquer instância do software de servidor sob uma licença de software, você deverá consignar essa licença a um dos servidores,</w:t>
      </w:r>
      <w:r w:rsidRPr="0092504E">
        <w:rPr>
          <w:sz w:val="20"/>
          <w:szCs w:val="20"/>
          <w:lang w:val="pt-BR"/>
        </w:rPr>
        <w:t xml:space="preserve"> </w:t>
      </w:r>
      <w:r w:rsidRPr="005E584A">
        <w:rPr>
          <w:sz w:val="20"/>
          <w:szCs w:val="20"/>
          <w:lang w:val="pt-BR"/>
        </w:rPr>
        <w:t>que será o servidor licenciado para essa licença específica.</w:t>
      </w:r>
      <w:r w:rsidRPr="0092504E">
        <w:rPr>
          <w:lang w:val="pt-BR"/>
        </w:rPr>
        <w:t xml:space="preserve"> </w:t>
      </w:r>
      <w:r w:rsidRPr="005E584A">
        <w:rPr>
          <w:sz w:val="20"/>
          <w:lang w:val="pt-BR"/>
        </w:rPr>
        <w:t>O cliente pode consignar outras licenças de software ao mesmo servidor, mas não pode consignar a mesma licença a mais de um servidor.</w:t>
      </w:r>
    </w:p>
    <w:p w:rsidR="00CB5475" w:rsidRPr="0092504E" w:rsidRDefault="00CB5475" w:rsidP="00FC5DBD">
      <w:pPr>
        <w:pStyle w:val="Heading3"/>
        <w:widowControl w:val="0"/>
        <w:tabs>
          <w:tab w:val="clear" w:pos="1077"/>
        </w:tabs>
        <w:ind w:left="1440" w:hanging="360"/>
        <w:rPr>
          <w:lang w:val="pt-BR"/>
        </w:rPr>
      </w:pPr>
      <w:r w:rsidRPr="005E584A">
        <w:rPr>
          <w:rFonts w:eastAsia="SimSun"/>
          <w:sz w:val="20"/>
          <w:szCs w:val="20"/>
          <w:lang w:val="pt-BR"/>
        </w:rPr>
        <w:t>Você poderá realocar uma licença de software, mas apenas 90 dias depois da última consignação.</w:t>
      </w:r>
      <w:r w:rsidRPr="0092504E">
        <w:rPr>
          <w:rFonts w:eastAsia="SimSun"/>
          <w:sz w:val="20"/>
          <w:szCs w:val="20"/>
          <w:lang w:val="pt-BR"/>
        </w:rPr>
        <w:t xml:space="preserve"> </w:t>
      </w:r>
      <w:r w:rsidRPr="005E584A">
        <w:rPr>
          <w:rFonts w:eastAsia="SimSun"/>
          <w:sz w:val="20"/>
          <w:szCs w:val="20"/>
          <w:lang w:val="pt-BR"/>
        </w:rPr>
        <w:t>Será possível realocar uma licença de software mais cedo se você aposentar o servidor licenciado em decorrência de uma falha permanente de hardware.</w:t>
      </w:r>
      <w:r w:rsidRPr="0092504E">
        <w:rPr>
          <w:lang w:val="pt-BR"/>
        </w:rPr>
        <w:t xml:space="preserve"> </w:t>
      </w:r>
      <w:r w:rsidRPr="005E584A">
        <w:rPr>
          <w:sz w:val="20"/>
          <w:lang w:val="pt-BR"/>
        </w:rPr>
        <w:t>Se você realocar uma licença, o servidor para o qual a licença for realocada se tornará o</w:t>
      </w:r>
      <w:r w:rsidR="00FC5DBD">
        <w:rPr>
          <w:sz w:val="20"/>
          <w:lang w:val="pt-BR"/>
        </w:rPr>
        <w:t> </w:t>
      </w:r>
      <w:r w:rsidRPr="005E584A">
        <w:rPr>
          <w:sz w:val="20"/>
          <w:lang w:val="pt-BR"/>
        </w:rPr>
        <w:t>novo servidor licenciado dessa licença.</w:t>
      </w:r>
    </w:p>
    <w:p w:rsidR="00CB5475" w:rsidRPr="0092504E" w:rsidRDefault="00CB5475" w:rsidP="005E584A">
      <w:pPr>
        <w:pStyle w:val="Heading2"/>
        <w:widowControl w:val="0"/>
        <w:numPr>
          <w:ilvl w:val="0"/>
          <w:numId w:val="0"/>
        </w:numPr>
        <w:ind w:left="1080" w:hanging="720"/>
        <w:rPr>
          <w:lang w:val="pt-BR"/>
        </w:rPr>
      </w:pPr>
      <w:r w:rsidRPr="0092504E">
        <w:rPr>
          <w:rFonts w:eastAsia="SimSun"/>
          <w:sz w:val="20"/>
          <w:szCs w:val="20"/>
          <w:lang w:val="pt-BR"/>
        </w:rPr>
        <w:t>2.2</w:t>
      </w:r>
      <w:r w:rsidRPr="0092504E">
        <w:rPr>
          <w:rFonts w:eastAsia="SimSun"/>
          <w:sz w:val="20"/>
          <w:szCs w:val="20"/>
          <w:lang w:val="pt-BR"/>
        </w:rPr>
        <w:tab/>
      </w:r>
      <w:r w:rsidRPr="005E584A">
        <w:rPr>
          <w:sz w:val="20"/>
          <w:lang w:val="pt-BR"/>
        </w:rPr>
        <w:t>Execução de Instâncias do Software de Servidor.</w:t>
      </w:r>
      <w:r w:rsidRPr="0092504E">
        <w:rPr>
          <w:lang w:val="pt-BR"/>
        </w:rPr>
        <w:t xml:space="preserve"> </w:t>
      </w:r>
      <w:r w:rsidRPr="005E584A">
        <w:rPr>
          <w:b w:val="0"/>
          <w:sz w:val="20"/>
          <w:lang w:val="pt-BR"/>
        </w:rPr>
        <w:t>Depois de ceder a licença ao servidor, você poderá executar, em um dado momento, qualquer número de instâncias do software para servidores em até quatro OSEs (físicos e/ou virtuais) no servidor licenciado, desde que:</w:t>
      </w:r>
    </w:p>
    <w:p w:rsidR="00CB5475" w:rsidRPr="0092504E" w:rsidRDefault="00595406" w:rsidP="005E584A">
      <w:pPr>
        <w:pStyle w:val="Heading3"/>
        <w:widowControl w:val="0"/>
        <w:numPr>
          <w:ilvl w:val="0"/>
          <w:numId w:val="0"/>
        </w:numPr>
        <w:tabs>
          <w:tab w:val="clear" w:pos="1077"/>
          <w:tab w:val="left" w:pos="1440"/>
        </w:tabs>
        <w:ind w:left="1440" w:hanging="360"/>
        <w:rPr>
          <w:lang w:val="pt-BR"/>
        </w:rPr>
      </w:pPr>
      <w:r w:rsidRPr="005E584A">
        <w:rPr>
          <w:b/>
          <w:sz w:val="20"/>
          <w:lang w:val="pt-BR"/>
        </w:rPr>
        <w:t>(a)</w:t>
      </w:r>
      <w:r w:rsidRPr="005E584A">
        <w:rPr>
          <w:sz w:val="20"/>
          <w:lang w:val="pt-BR"/>
        </w:rPr>
        <w:t xml:space="preserve"> se você estiver executando o software em um OSE físico, ele possa acessar até 20 núcleos físicos a qualquer momento e</w:t>
      </w:r>
      <w:r w:rsidR="00CB5475" w:rsidRPr="0092504E">
        <w:rPr>
          <w:lang w:val="pt-BR"/>
        </w:rPr>
        <w:t xml:space="preserve"> </w:t>
      </w:r>
    </w:p>
    <w:p w:rsidR="00CB5475" w:rsidRPr="0092504E" w:rsidRDefault="00CB5475" w:rsidP="005E584A">
      <w:pPr>
        <w:pStyle w:val="Heading3"/>
        <w:widowControl w:val="0"/>
        <w:numPr>
          <w:ilvl w:val="0"/>
          <w:numId w:val="0"/>
        </w:numPr>
        <w:tabs>
          <w:tab w:val="clear" w:pos="1077"/>
          <w:tab w:val="left" w:pos="1440"/>
        </w:tabs>
        <w:ind w:left="1440" w:hanging="360"/>
        <w:rPr>
          <w:lang w:val="pt-BR"/>
        </w:rPr>
      </w:pPr>
      <w:r w:rsidRPr="005E584A">
        <w:rPr>
          <w:b/>
          <w:sz w:val="20"/>
          <w:lang w:val="pt-BR"/>
        </w:rPr>
        <w:t>(b)</w:t>
      </w:r>
      <w:r w:rsidRPr="0092504E">
        <w:rPr>
          <w:sz w:val="20"/>
          <w:szCs w:val="20"/>
          <w:lang w:val="pt-BR"/>
        </w:rPr>
        <w:tab/>
      </w:r>
      <w:r w:rsidRPr="005E584A">
        <w:rPr>
          <w:sz w:val="20"/>
          <w:lang w:val="pt-BR"/>
        </w:rPr>
        <w:t>se você estiver executando o software em um ou mais OSEs virtuais, esse grupo de OSEs possa acessar até 20 segmentos de hardware a qualquer momento.</w:t>
      </w:r>
    </w:p>
    <w:p w:rsidR="00CB5475" w:rsidRPr="0092504E" w:rsidRDefault="00CB5475" w:rsidP="005E584A">
      <w:pPr>
        <w:pStyle w:val="Heading3"/>
        <w:widowControl w:val="0"/>
        <w:numPr>
          <w:ilvl w:val="0"/>
          <w:numId w:val="0"/>
        </w:numPr>
        <w:tabs>
          <w:tab w:val="clear" w:pos="1077"/>
        </w:tabs>
        <w:ind w:left="1080" w:hanging="720"/>
        <w:rPr>
          <w:lang w:val="pt-BR"/>
        </w:rPr>
      </w:pPr>
      <w:r w:rsidRPr="0092504E">
        <w:rPr>
          <w:b/>
          <w:sz w:val="20"/>
          <w:szCs w:val="20"/>
          <w:lang w:val="pt-BR"/>
        </w:rPr>
        <w:t xml:space="preserve">2.3 </w:t>
      </w:r>
      <w:r w:rsidRPr="0092504E">
        <w:rPr>
          <w:b/>
          <w:sz w:val="20"/>
          <w:szCs w:val="20"/>
          <w:lang w:val="pt-BR"/>
        </w:rPr>
        <w:tab/>
      </w:r>
      <w:r w:rsidRPr="005E584A">
        <w:rPr>
          <w:b/>
          <w:sz w:val="20"/>
          <w:lang w:val="pt-BR"/>
        </w:rPr>
        <w:t>Cedendo Licenças Adicionais.</w:t>
      </w:r>
      <w:r w:rsidRPr="0092504E">
        <w:rPr>
          <w:lang w:val="pt-BR"/>
        </w:rPr>
        <w:t xml:space="preserve"> </w:t>
      </w:r>
      <w:r w:rsidR="00595406" w:rsidRPr="005E584A">
        <w:rPr>
          <w:color w:val="000000"/>
          <w:sz w:val="20"/>
          <w:lang w:val="pt-BR"/>
        </w:rPr>
        <w:t>Você pode ceder mais de uma licença a um servidor.</w:t>
      </w:r>
      <w:r w:rsidRPr="0092504E">
        <w:rPr>
          <w:lang w:val="pt-BR"/>
        </w:rPr>
        <w:t xml:space="preserve"> </w:t>
      </w:r>
      <w:r w:rsidR="00595406" w:rsidRPr="005E584A">
        <w:rPr>
          <w:color w:val="000000"/>
          <w:sz w:val="20"/>
          <w:lang w:val="pt-BR"/>
        </w:rPr>
        <w:t>Para cada licença adicional que ceder, você poderá executar qualquer número de instâncias do software de servidor em até quatro OSEs virtuais no servidor licenciado a qualquer momento.</w:t>
      </w:r>
      <w:r w:rsidRPr="0092504E">
        <w:rPr>
          <w:lang w:val="pt-BR"/>
        </w:rPr>
        <w:t xml:space="preserve"> </w:t>
      </w:r>
      <w:r w:rsidR="00595406" w:rsidRPr="005E584A">
        <w:rPr>
          <w:color w:val="000000"/>
          <w:sz w:val="20"/>
          <w:lang w:val="pt-BR"/>
        </w:rPr>
        <w:t>Esse grupo de até quatro OSEs pode acessar até 20 segmentos de hardware adicionais a qualquer momento.</w:t>
      </w:r>
    </w:p>
    <w:p w:rsidR="00CB5475" w:rsidRPr="0092504E" w:rsidRDefault="00CB5475" w:rsidP="005E584A">
      <w:pPr>
        <w:pStyle w:val="Heading2"/>
        <w:widowControl w:val="0"/>
        <w:numPr>
          <w:ilvl w:val="0"/>
          <w:numId w:val="0"/>
        </w:numPr>
        <w:ind w:left="1080" w:hanging="720"/>
        <w:rPr>
          <w:lang w:val="pt-BR"/>
        </w:rPr>
      </w:pPr>
      <w:r w:rsidRPr="0092504E">
        <w:rPr>
          <w:rFonts w:eastAsia="SimSun"/>
          <w:sz w:val="20"/>
          <w:szCs w:val="20"/>
          <w:lang w:val="pt-BR"/>
        </w:rPr>
        <w:t>2.4</w:t>
      </w:r>
      <w:r w:rsidRPr="0092504E">
        <w:rPr>
          <w:rFonts w:eastAsia="SimSun"/>
          <w:sz w:val="20"/>
          <w:szCs w:val="20"/>
          <w:lang w:val="pt-BR"/>
        </w:rPr>
        <w:tab/>
      </w:r>
      <w:r w:rsidRPr="005E584A">
        <w:rPr>
          <w:rFonts w:eastAsia="SimSun"/>
          <w:sz w:val="20"/>
          <w:szCs w:val="20"/>
          <w:lang w:val="pt-BR"/>
        </w:rPr>
        <w:t>Execução de Instâncias dos Softwares Adicionais.</w:t>
      </w:r>
      <w:r w:rsidRPr="0092504E">
        <w:rPr>
          <w:rFonts w:eastAsia="SimSun"/>
          <w:sz w:val="20"/>
          <w:szCs w:val="20"/>
          <w:lang w:val="pt-BR"/>
        </w:rPr>
        <w:t xml:space="preserve"> </w:t>
      </w:r>
      <w:r w:rsidRPr="005E584A">
        <w:rPr>
          <w:rFonts w:eastAsia="SimSun"/>
          <w:b w:val="0"/>
          <w:sz w:val="20"/>
          <w:szCs w:val="20"/>
          <w:lang w:val="pt-BR"/>
        </w:rPr>
        <w:t>Você poderá executar ou usar qualquer número de instâncias dos softwares adicionais listados a seguir em ambientes de sistema operacional físicos ou virtuais em qualquer número de dispositivos.</w:t>
      </w:r>
      <w:r w:rsidRPr="0092504E">
        <w:rPr>
          <w:lang w:val="pt-BR"/>
        </w:rPr>
        <w:t xml:space="preserve"> </w:t>
      </w:r>
      <w:r w:rsidRPr="005E584A">
        <w:rPr>
          <w:b w:val="0"/>
          <w:sz w:val="20"/>
          <w:lang w:val="pt-BR"/>
        </w:rPr>
        <w:t>É permitido usar um software adicional apenas com o software de servidor, direta ou indiretamente, por meio de outros softwares.</w:t>
      </w:r>
    </w:p>
    <w:p w:rsidR="00CB5475" w:rsidRPr="005E584A" w:rsidRDefault="00CB5475" w:rsidP="005E584A">
      <w:pPr>
        <w:pStyle w:val="Bullet3"/>
        <w:widowControl w:val="0"/>
        <w:tabs>
          <w:tab w:val="clear" w:pos="1080"/>
          <w:tab w:val="left" w:pos="1440"/>
        </w:tabs>
        <w:ind w:left="1440" w:hanging="360"/>
      </w:pPr>
      <w:r w:rsidRPr="005E584A">
        <w:rPr>
          <w:sz w:val="20"/>
          <w:lang w:val="pt-BR"/>
        </w:rPr>
        <w:t>Conectividade das Ferramentas de Cliente</w:t>
      </w:r>
    </w:p>
    <w:p w:rsidR="00CB5475" w:rsidRPr="005E584A" w:rsidRDefault="00595406" w:rsidP="005E584A">
      <w:pPr>
        <w:pStyle w:val="Bullet3"/>
        <w:widowControl w:val="0"/>
        <w:tabs>
          <w:tab w:val="clear" w:pos="1080"/>
          <w:tab w:val="left" w:pos="1440"/>
        </w:tabs>
        <w:ind w:left="1440" w:hanging="360"/>
      </w:pPr>
      <w:r w:rsidRPr="005E584A">
        <w:rPr>
          <w:sz w:val="20"/>
          <w:lang w:val="pt-BR"/>
        </w:rPr>
        <w:t>Componentes da Documentação</w:t>
      </w:r>
    </w:p>
    <w:p w:rsidR="00CB5475" w:rsidRPr="0092504E" w:rsidRDefault="00CB5475" w:rsidP="005E584A">
      <w:pPr>
        <w:pStyle w:val="Heading2"/>
        <w:widowControl w:val="0"/>
        <w:numPr>
          <w:ilvl w:val="0"/>
          <w:numId w:val="0"/>
        </w:numPr>
        <w:ind w:left="1080" w:hanging="720"/>
        <w:rPr>
          <w:lang w:val="pt-BR"/>
        </w:rPr>
      </w:pPr>
      <w:r w:rsidRPr="0092504E">
        <w:rPr>
          <w:rFonts w:eastAsia="SimSun"/>
          <w:sz w:val="20"/>
          <w:szCs w:val="20"/>
          <w:lang w:val="pt-BR"/>
        </w:rPr>
        <w:t>2.5</w:t>
      </w:r>
      <w:r w:rsidRPr="0092504E">
        <w:rPr>
          <w:rFonts w:eastAsia="SimSun"/>
          <w:sz w:val="20"/>
          <w:szCs w:val="20"/>
          <w:lang w:val="pt-BR"/>
        </w:rPr>
        <w:tab/>
      </w:r>
      <w:r w:rsidRPr="005E584A">
        <w:rPr>
          <w:rFonts w:eastAsia="SimSun"/>
          <w:sz w:val="20"/>
          <w:szCs w:val="20"/>
          <w:lang w:val="pt-BR"/>
        </w:rPr>
        <w:t>Criação e Armazenamento de Instâncias nos Servidores e em Mídia de Armazenamento.</w:t>
      </w:r>
      <w:r w:rsidRPr="0092504E">
        <w:rPr>
          <w:lang w:val="pt-BR"/>
        </w:rPr>
        <w:t xml:space="preserve"> </w:t>
      </w:r>
      <w:r w:rsidRPr="005E584A">
        <w:rPr>
          <w:b w:val="0"/>
          <w:sz w:val="20"/>
          <w:lang w:val="pt-BR"/>
        </w:rPr>
        <w:t>Você terá os direitos adicionais listados abaixo para cada licença de software adquirida:</w:t>
      </w:r>
    </w:p>
    <w:p w:rsidR="00CB5475" w:rsidRPr="0092504E" w:rsidRDefault="00CB5475" w:rsidP="005E584A">
      <w:pPr>
        <w:pStyle w:val="Bullet3"/>
        <w:widowControl w:val="0"/>
        <w:numPr>
          <w:ilvl w:val="0"/>
          <w:numId w:val="0"/>
        </w:numPr>
        <w:ind w:left="1440" w:hanging="360"/>
        <w:rPr>
          <w:lang w:val="pt-BR"/>
        </w:rPr>
      </w:pPr>
      <w:r w:rsidRPr="005E584A">
        <w:rPr>
          <w:b/>
          <w:sz w:val="20"/>
          <w:lang w:val="pt-BR"/>
        </w:rPr>
        <w:t>(a)</w:t>
      </w:r>
      <w:r w:rsidRPr="0092504E">
        <w:rPr>
          <w:rFonts w:eastAsia="SimSun"/>
          <w:sz w:val="20"/>
          <w:szCs w:val="20"/>
          <w:lang w:val="pt-BR"/>
        </w:rPr>
        <w:tab/>
      </w:r>
      <w:r w:rsidRPr="005E584A">
        <w:rPr>
          <w:sz w:val="20"/>
          <w:lang w:val="pt-BR"/>
        </w:rPr>
        <w:t>Poderá criar quantas instâncias do software de servidor e dos softwares adicionais forem desejadas.</w:t>
      </w:r>
    </w:p>
    <w:p w:rsidR="00CB5475" w:rsidRPr="0092504E" w:rsidRDefault="00CB5475" w:rsidP="005E584A">
      <w:pPr>
        <w:pStyle w:val="Bullet3"/>
        <w:widowControl w:val="0"/>
        <w:numPr>
          <w:ilvl w:val="0"/>
          <w:numId w:val="0"/>
        </w:numPr>
        <w:ind w:left="1440" w:hanging="360"/>
        <w:rPr>
          <w:lang w:val="pt-BR"/>
        </w:rPr>
      </w:pPr>
      <w:r w:rsidRPr="005E584A">
        <w:rPr>
          <w:b/>
          <w:sz w:val="20"/>
          <w:lang w:val="pt-BR"/>
        </w:rPr>
        <w:t>(b)</w:t>
      </w:r>
      <w:r w:rsidRPr="0092504E">
        <w:rPr>
          <w:rFonts w:eastAsia="SimSun"/>
          <w:sz w:val="20"/>
          <w:szCs w:val="20"/>
          <w:lang w:val="pt-BR"/>
        </w:rPr>
        <w:tab/>
      </w:r>
      <w:r w:rsidRPr="005E584A">
        <w:rPr>
          <w:sz w:val="20"/>
          <w:lang w:val="pt-BR"/>
        </w:rPr>
        <w:t>Poderá armazenar instâncias do software de servidor e de softwares adicionais em qualquer servidor ou mídia de armazenamento.</w:t>
      </w:r>
    </w:p>
    <w:p w:rsidR="00CB5475" w:rsidRPr="0092504E" w:rsidRDefault="00CB5475" w:rsidP="005E584A">
      <w:pPr>
        <w:pStyle w:val="Bullet3"/>
        <w:widowControl w:val="0"/>
        <w:numPr>
          <w:ilvl w:val="0"/>
          <w:numId w:val="0"/>
        </w:numPr>
        <w:ind w:left="1440" w:hanging="360"/>
        <w:rPr>
          <w:lang w:val="pt-BR"/>
        </w:rPr>
      </w:pPr>
      <w:r w:rsidRPr="005E584A">
        <w:rPr>
          <w:b/>
          <w:sz w:val="20"/>
          <w:lang w:val="pt-BR"/>
        </w:rPr>
        <w:t>(c)</w:t>
      </w:r>
      <w:r w:rsidRPr="0092504E">
        <w:rPr>
          <w:rFonts w:eastAsia="SimSun"/>
          <w:sz w:val="20"/>
          <w:szCs w:val="20"/>
          <w:lang w:val="pt-BR"/>
        </w:rPr>
        <w:tab/>
      </w:r>
      <w:r w:rsidRPr="005E584A">
        <w:rPr>
          <w:sz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CB5475" w:rsidRPr="0092504E" w:rsidRDefault="00CB5475" w:rsidP="005E584A">
      <w:pPr>
        <w:pStyle w:val="Heading2"/>
        <w:widowControl w:val="0"/>
        <w:numPr>
          <w:ilvl w:val="0"/>
          <w:numId w:val="0"/>
        </w:numPr>
        <w:ind w:left="1080" w:hanging="720"/>
        <w:rPr>
          <w:lang w:val="pt-BR"/>
        </w:rPr>
      </w:pPr>
      <w:r w:rsidRPr="0092504E">
        <w:rPr>
          <w:rFonts w:eastAsia="SimSun"/>
          <w:sz w:val="20"/>
          <w:szCs w:val="20"/>
          <w:lang w:val="pt-BR"/>
        </w:rPr>
        <w:t>2.6</w:t>
      </w:r>
      <w:r w:rsidRPr="0092504E">
        <w:rPr>
          <w:rFonts w:eastAsia="SimSun"/>
          <w:sz w:val="20"/>
          <w:szCs w:val="20"/>
          <w:lang w:val="pt-BR"/>
        </w:rPr>
        <w:tab/>
      </w:r>
      <w:r w:rsidRPr="005E584A">
        <w:rPr>
          <w:rFonts w:eastAsia="SimSun"/>
          <w:sz w:val="20"/>
          <w:szCs w:val="20"/>
          <w:lang w:val="pt-BR"/>
        </w:rPr>
        <w:t>Programas Microsoft Incluídos.</w:t>
      </w:r>
      <w:r w:rsidRPr="0092504E">
        <w:rPr>
          <w:rFonts w:eastAsia="SimSun"/>
          <w:sz w:val="20"/>
          <w:szCs w:val="20"/>
          <w:lang w:val="pt-BR"/>
        </w:rPr>
        <w:t xml:space="preserve"> </w:t>
      </w:r>
      <w:r w:rsidR="00595406" w:rsidRPr="005E584A">
        <w:rPr>
          <w:b w:val="0"/>
          <w:sz w:val="20"/>
          <w:lang w:val="pt-BR"/>
        </w:rPr>
        <w:t>O software inclui outros programas da Microsoft listados em go.microsoft.com/fwlink/?LinkID=298186.</w:t>
      </w:r>
      <w:r w:rsidRPr="0092504E">
        <w:rPr>
          <w:rFonts w:eastAsia="SimSun"/>
          <w:sz w:val="20"/>
          <w:szCs w:val="20"/>
          <w:lang w:val="pt-BR"/>
        </w:rPr>
        <w:t xml:space="preserve"> </w:t>
      </w:r>
      <w:r w:rsidR="00595406" w:rsidRPr="005E584A">
        <w:rPr>
          <w:b w:val="0"/>
          <w:sz w:val="20"/>
          <w:lang w:val="pt-BR"/>
        </w:rPr>
        <w:t>A Microsoft está disponibilizando esses programas a você a título de conveniência apenas, e esses programas são licenciados e são suportados sob seus próprios termos e políticas.</w:t>
      </w:r>
      <w:r w:rsidRPr="0092504E">
        <w:rPr>
          <w:rFonts w:eastAsia="SimSun"/>
          <w:sz w:val="20"/>
          <w:szCs w:val="20"/>
          <w:lang w:val="pt-BR"/>
        </w:rPr>
        <w:t xml:space="preserve"> </w:t>
      </w:r>
      <w:r w:rsidR="00595406" w:rsidRPr="005E584A">
        <w:rPr>
          <w:b w:val="0"/>
          <w:sz w:val="20"/>
          <w:lang w:val="pt-BR"/>
        </w:rPr>
        <w:t>Você só pode usar esses programas junto com o software licenciado aqui.</w:t>
      </w:r>
      <w:r w:rsidRPr="0092504E">
        <w:rPr>
          <w:lang w:val="pt-BR"/>
        </w:rPr>
        <w:t xml:space="preserve"> </w:t>
      </w:r>
      <w:r w:rsidR="00595406" w:rsidRPr="005E584A">
        <w:rPr>
          <w:b w:val="0"/>
          <w:sz w:val="20"/>
          <w:lang w:val="pt-BR"/>
        </w:rPr>
        <w:t>Se você não concordar com os termos de licença desses programas, não poderá usá-los.</w:t>
      </w:r>
    </w:p>
    <w:p w:rsidR="00CB5475" w:rsidRPr="0092504E" w:rsidRDefault="00CB5475" w:rsidP="005E584A">
      <w:pPr>
        <w:pStyle w:val="Heading1"/>
        <w:widowControl w:val="0"/>
        <w:ind w:left="360" w:hanging="360"/>
        <w:rPr>
          <w:lang w:val="pt-BR"/>
        </w:rPr>
      </w:pPr>
      <w:r w:rsidRPr="005E584A">
        <w:rPr>
          <w:sz w:val="20"/>
          <w:lang w:val="pt-BR"/>
        </w:rPr>
        <w:t>DIREITOS DE USO E/OU REQUISITOS DE LICENCIAMENTO ADICIONAIS.</w:t>
      </w:r>
    </w:p>
    <w:p w:rsidR="00CB5475" w:rsidRPr="005E584A" w:rsidRDefault="00CB5475" w:rsidP="005E584A">
      <w:pPr>
        <w:pStyle w:val="Heading2"/>
        <w:widowControl w:val="0"/>
        <w:numPr>
          <w:ilvl w:val="0"/>
          <w:numId w:val="0"/>
        </w:numPr>
        <w:ind w:left="1080" w:hanging="720"/>
      </w:pPr>
      <w:r w:rsidRPr="0092504E">
        <w:rPr>
          <w:rFonts w:eastAsia="SimSun"/>
          <w:sz w:val="20"/>
          <w:szCs w:val="20"/>
          <w:lang w:val="pt-BR"/>
        </w:rPr>
        <w:t>3.1</w:t>
      </w:r>
      <w:r w:rsidRPr="0092504E">
        <w:rPr>
          <w:rFonts w:eastAsia="SimSun"/>
          <w:sz w:val="20"/>
          <w:szCs w:val="20"/>
          <w:lang w:val="pt-BR"/>
        </w:rPr>
        <w:tab/>
      </w:r>
      <w:r w:rsidRPr="005E584A">
        <w:rPr>
          <w:rFonts w:eastAsia="SimSun"/>
          <w:sz w:val="20"/>
          <w:szCs w:val="20"/>
          <w:lang w:val="pt-BR"/>
        </w:rPr>
        <w:t>Licenças de Acesso para Cliente (CALs).</w:t>
      </w:r>
      <w:r w:rsidRPr="0092504E">
        <w:rPr>
          <w:lang w:val="pt-BR"/>
        </w:rPr>
        <w:t xml:space="preserve"> </w:t>
      </w:r>
      <w:r w:rsidRPr="005E584A">
        <w:rPr>
          <w:b w:val="0"/>
          <w:sz w:val="20"/>
          <w:lang w:val="pt-BR"/>
        </w:rPr>
        <w:t>Você deve adquirir e atribuir uma SQL Server 2014 CAL a cada dispositivo ou usuário que acesse as instâncias do software de servidor direta ou indiretamente.</w:t>
      </w:r>
      <w:r w:rsidRPr="0092504E">
        <w:rPr>
          <w:lang w:val="pt-BR"/>
        </w:rPr>
        <w:t xml:space="preserve"> </w:t>
      </w:r>
      <w:r w:rsidRPr="005E584A">
        <w:rPr>
          <w:b w:val="0"/>
          <w:sz w:val="20"/>
          <w:lang w:val="pt-BR"/>
        </w:rPr>
        <w:t>Uma partição de hardware ou um blade é considerado como um dispositivo separado.</w:t>
      </w:r>
      <w:r w:rsidRPr="0092504E">
        <w:rPr>
          <w:lang w:val="pt-BR"/>
        </w:rPr>
        <w:t xml:space="preserve"> </w:t>
      </w:r>
      <w:r w:rsidRPr="005E584A">
        <w:rPr>
          <w:b w:val="0"/>
          <w:sz w:val="20"/>
          <w:lang w:val="pt-BR"/>
        </w:rPr>
        <w:t>As CALs permitem o acesso às instâncias de versões anteriores, mas não de versões posteriores, do software de servidor.</w:t>
      </w:r>
      <w:r w:rsidRPr="0092504E">
        <w:rPr>
          <w:lang w:val="pt-BR"/>
        </w:rPr>
        <w:t xml:space="preserve"> </w:t>
      </w:r>
      <w:r w:rsidRPr="005E584A">
        <w:rPr>
          <w:b w:val="0"/>
          <w:sz w:val="20"/>
          <w:lang w:val="pt-BR"/>
        </w:rPr>
        <w:t>Você não precisa ter CALs para:</w:t>
      </w:r>
    </w:p>
    <w:p w:rsidR="00CB5475" w:rsidRPr="0092504E" w:rsidRDefault="00CB5475" w:rsidP="005E584A">
      <w:pPr>
        <w:pStyle w:val="Bullet4"/>
        <w:widowControl w:val="0"/>
        <w:numPr>
          <w:ilvl w:val="0"/>
          <w:numId w:val="9"/>
        </w:numPr>
        <w:ind w:left="1440"/>
        <w:rPr>
          <w:lang w:val="pt-BR"/>
        </w:rPr>
      </w:pPr>
      <w:r w:rsidRPr="005E584A">
        <w:rPr>
          <w:sz w:val="20"/>
          <w:lang w:val="pt-BR"/>
        </w:rPr>
        <w:t>nenhum servidor licenciado a fim de executar instâncias do software de servidor ou</w:t>
      </w:r>
    </w:p>
    <w:p w:rsidR="00CB5475" w:rsidRPr="0092504E" w:rsidRDefault="00CB5475" w:rsidP="005E584A">
      <w:pPr>
        <w:pStyle w:val="Bullet4"/>
        <w:widowControl w:val="0"/>
        <w:numPr>
          <w:ilvl w:val="0"/>
          <w:numId w:val="9"/>
        </w:numPr>
        <w:ind w:left="1440"/>
        <w:rPr>
          <w:lang w:val="pt-BR"/>
        </w:rPr>
      </w:pPr>
      <w:r w:rsidRPr="005E584A">
        <w:rPr>
          <w:sz w:val="20"/>
          <w:lang w:val="pt-BR"/>
        </w:rPr>
        <w:t>até dois dispositivos ou usuários a fim de acessar suas instâncias do software para servidores unicamente com o objetivo de administrá-las.</w:t>
      </w:r>
    </w:p>
    <w:p w:rsidR="00CB5475" w:rsidRPr="0092504E" w:rsidRDefault="00CB5475" w:rsidP="00FC5DBD">
      <w:pPr>
        <w:pStyle w:val="Heading3Bold"/>
        <w:widowControl w:val="0"/>
        <w:numPr>
          <w:ilvl w:val="0"/>
          <w:numId w:val="0"/>
        </w:numPr>
        <w:tabs>
          <w:tab w:val="clear" w:pos="1077"/>
        </w:tabs>
        <w:ind w:left="1080" w:hanging="720"/>
        <w:rPr>
          <w:lang w:val="pt-BR"/>
        </w:rPr>
      </w:pPr>
      <w:r w:rsidRPr="0092504E">
        <w:rPr>
          <w:rFonts w:eastAsia="SimSun"/>
          <w:sz w:val="20"/>
          <w:szCs w:val="20"/>
          <w:lang w:val="pt-BR"/>
        </w:rPr>
        <w:t>3.2</w:t>
      </w:r>
      <w:r w:rsidRPr="0092504E">
        <w:rPr>
          <w:rFonts w:eastAsia="SimSun"/>
          <w:sz w:val="20"/>
          <w:szCs w:val="20"/>
          <w:lang w:val="pt-BR"/>
        </w:rPr>
        <w:tab/>
      </w:r>
      <w:r w:rsidRPr="005E584A">
        <w:rPr>
          <w:rFonts w:eastAsia="SimSun"/>
          <w:sz w:val="20"/>
          <w:szCs w:val="20"/>
          <w:lang w:val="pt-BR"/>
        </w:rPr>
        <w:t>Tipos de CALs.</w:t>
      </w:r>
      <w:r w:rsidRPr="0092504E">
        <w:rPr>
          <w:rFonts w:eastAsia="SimSun"/>
          <w:sz w:val="20"/>
          <w:szCs w:val="20"/>
          <w:lang w:val="pt-BR"/>
        </w:rPr>
        <w:t xml:space="preserve"> </w:t>
      </w:r>
      <w:r w:rsidRPr="005E584A">
        <w:rPr>
          <w:rFonts w:eastAsia="SimSun"/>
          <w:b w:val="0"/>
          <w:sz w:val="20"/>
          <w:szCs w:val="20"/>
          <w:lang w:val="pt-BR"/>
        </w:rPr>
        <w:t>Há dois tipos de CALs, um para dispositivos e um para usuários.</w:t>
      </w:r>
      <w:r w:rsidRPr="0092504E">
        <w:rPr>
          <w:rFonts w:eastAsia="SimSun"/>
          <w:sz w:val="20"/>
          <w:szCs w:val="20"/>
          <w:lang w:val="pt-BR"/>
        </w:rPr>
        <w:t xml:space="preserve"> </w:t>
      </w:r>
      <w:r w:rsidRPr="005E584A">
        <w:rPr>
          <w:rFonts w:eastAsia="SimSun"/>
          <w:b w:val="0"/>
          <w:sz w:val="20"/>
          <w:szCs w:val="20"/>
          <w:lang w:val="pt-BR"/>
        </w:rPr>
        <w:t>Cada dispositivo CAL permite que um dispositivo, usado por qualquer usuário, acesse instâncias do</w:t>
      </w:r>
      <w:r w:rsidR="00FC5DBD">
        <w:rPr>
          <w:rFonts w:eastAsia="SimSun"/>
          <w:b w:val="0"/>
          <w:sz w:val="20"/>
          <w:szCs w:val="20"/>
          <w:lang w:val="pt-BR"/>
        </w:rPr>
        <w:t> </w:t>
      </w:r>
      <w:r w:rsidRPr="005E584A">
        <w:rPr>
          <w:rFonts w:eastAsia="SimSun"/>
          <w:b w:val="0"/>
          <w:sz w:val="20"/>
          <w:szCs w:val="20"/>
          <w:lang w:val="pt-BR"/>
        </w:rPr>
        <w:t>software de servidor nos servidores licenciados.</w:t>
      </w:r>
      <w:r w:rsidRPr="0092504E">
        <w:rPr>
          <w:rFonts w:eastAsia="SimSun"/>
          <w:sz w:val="20"/>
          <w:szCs w:val="20"/>
          <w:lang w:val="pt-BR"/>
        </w:rPr>
        <w:t xml:space="preserve"> </w:t>
      </w:r>
      <w:r w:rsidRPr="005E584A">
        <w:rPr>
          <w:rFonts w:eastAsia="SimSun"/>
          <w:b w:val="0"/>
          <w:sz w:val="20"/>
          <w:szCs w:val="20"/>
          <w:lang w:val="pt-BR"/>
        </w:rPr>
        <w:t>Cada CAL de usuário permite que um</w:t>
      </w:r>
      <w:r w:rsidR="00FC5DBD">
        <w:rPr>
          <w:rFonts w:eastAsia="SimSun"/>
          <w:b w:val="0"/>
          <w:sz w:val="20"/>
          <w:szCs w:val="20"/>
          <w:lang w:val="pt-BR"/>
        </w:rPr>
        <w:t> </w:t>
      </w:r>
      <w:r w:rsidRPr="005E584A">
        <w:rPr>
          <w:rFonts w:eastAsia="SimSun"/>
          <w:b w:val="0"/>
          <w:sz w:val="20"/>
          <w:szCs w:val="20"/>
          <w:lang w:val="pt-BR"/>
        </w:rPr>
        <w:t>usuário, que esteja usando qualquer dispositivo, acesse instâncias do software de servidor nos servidores licenciados.</w:t>
      </w:r>
      <w:r w:rsidRPr="0092504E">
        <w:rPr>
          <w:lang w:val="pt-BR"/>
        </w:rPr>
        <w:t xml:space="preserve"> </w:t>
      </w:r>
      <w:r w:rsidRPr="005E584A">
        <w:rPr>
          <w:b w:val="0"/>
          <w:sz w:val="20"/>
          <w:lang w:val="pt-BR"/>
        </w:rPr>
        <w:t>Você pode usar uma combinação de dispositivos CAL e CALs de usuário.</w:t>
      </w:r>
    </w:p>
    <w:p w:rsidR="00CB5475" w:rsidRPr="0092504E" w:rsidRDefault="00CB5475" w:rsidP="005E584A">
      <w:pPr>
        <w:pStyle w:val="Heading3Bold"/>
        <w:widowControl w:val="0"/>
        <w:numPr>
          <w:ilvl w:val="0"/>
          <w:numId w:val="0"/>
        </w:numPr>
        <w:tabs>
          <w:tab w:val="clear" w:pos="1077"/>
        </w:tabs>
        <w:ind w:left="1080" w:hanging="720"/>
        <w:rPr>
          <w:lang w:val="pt-BR"/>
        </w:rPr>
      </w:pPr>
      <w:r w:rsidRPr="0092504E">
        <w:rPr>
          <w:rFonts w:eastAsia="SimSun"/>
          <w:sz w:val="20"/>
          <w:szCs w:val="20"/>
          <w:lang w:val="pt-BR"/>
        </w:rPr>
        <w:t>3.3</w:t>
      </w:r>
      <w:r w:rsidRPr="0092504E">
        <w:rPr>
          <w:rFonts w:eastAsia="SimSun"/>
          <w:sz w:val="20"/>
          <w:szCs w:val="20"/>
          <w:lang w:val="pt-BR"/>
        </w:rPr>
        <w:tab/>
      </w:r>
      <w:r w:rsidRPr="005E584A">
        <w:rPr>
          <w:rFonts w:eastAsia="SimSun"/>
          <w:sz w:val="20"/>
          <w:szCs w:val="20"/>
          <w:lang w:val="pt-BR"/>
        </w:rPr>
        <w:t>Transferência de CALs.</w:t>
      </w:r>
      <w:r w:rsidRPr="0092504E">
        <w:rPr>
          <w:rFonts w:eastAsia="SimSun"/>
          <w:sz w:val="20"/>
          <w:szCs w:val="20"/>
          <w:lang w:val="pt-BR"/>
        </w:rPr>
        <w:t xml:space="preserve"> </w:t>
      </w:r>
    </w:p>
    <w:p w:rsidR="00CB5475" w:rsidRPr="0092504E" w:rsidRDefault="00CB5475" w:rsidP="005E584A">
      <w:pPr>
        <w:pStyle w:val="Heading3Bold"/>
        <w:widowControl w:val="0"/>
        <w:numPr>
          <w:ilvl w:val="0"/>
          <w:numId w:val="0"/>
        </w:numPr>
        <w:tabs>
          <w:tab w:val="clear" w:pos="1077"/>
        </w:tabs>
        <w:ind w:left="1440" w:hanging="360"/>
        <w:rPr>
          <w:lang w:val="pt-BR"/>
        </w:rPr>
      </w:pPr>
      <w:r w:rsidRPr="005E584A">
        <w:rPr>
          <w:rFonts w:eastAsia="SimSun"/>
          <w:sz w:val="20"/>
          <w:szCs w:val="20"/>
          <w:lang w:val="pt-BR"/>
        </w:rPr>
        <w:t>(a)</w:t>
      </w:r>
      <w:r w:rsidRPr="0092504E">
        <w:rPr>
          <w:rFonts w:eastAsia="SimSun"/>
          <w:sz w:val="20"/>
          <w:szCs w:val="20"/>
          <w:lang w:val="pt-BR"/>
        </w:rPr>
        <w:tab/>
      </w:r>
      <w:r w:rsidRPr="005E584A">
        <w:rPr>
          <w:b w:val="0"/>
          <w:sz w:val="20"/>
          <w:lang w:val="pt-BR"/>
        </w:rPr>
        <w:t>Você poderá transferir permanentemente uma CAL de dispositivo de um dispositivo para outro ou uma CAL de usuário de um usuário para outro ou</w:t>
      </w:r>
    </w:p>
    <w:p w:rsidR="00CB5475" w:rsidRPr="0092504E" w:rsidRDefault="00CB5475" w:rsidP="005E584A">
      <w:pPr>
        <w:pStyle w:val="Heading3Bold"/>
        <w:widowControl w:val="0"/>
        <w:numPr>
          <w:ilvl w:val="0"/>
          <w:numId w:val="0"/>
        </w:numPr>
        <w:tabs>
          <w:tab w:val="clear" w:pos="1077"/>
        </w:tabs>
        <w:ind w:left="1440" w:hanging="360"/>
        <w:rPr>
          <w:lang w:val="pt-BR"/>
        </w:rPr>
      </w:pPr>
      <w:r w:rsidRPr="005E584A">
        <w:rPr>
          <w:rFonts w:eastAsia="SimSun"/>
          <w:sz w:val="20"/>
          <w:szCs w:val="20"/>
          <w:lang w:val="pt-BR"/>
        </w:rPr>
        <w:t>(b)</w:t>
      </w:r>
      <w:r w:rsidRPr="0092504E">
        <w:rPr>
          <w:rFonts w:eastAsia="SimSun"/>
          <w:sz w:val="20"/>
          <w:szCs w:val="20"/>
          <w:lang w:val="pt-BR"/>
        </w:rPr>
        <w:tab/>
      </w:r>
      <w:r w:rsidRPr="005E584A">
        <w:rPr>
          <w:b w:val="0"/>
          <w:sz w:val="20"/>
          <w:lang w:val="pt-BR"/>
        </w:rPr>
        <w:t>realocar temporariamente uma CAL de dispositivo para um dispositivo temporário enquanto o primeiro dispositivo estiver fora de serviço ou uma CAL de usuário para um funcionário temporário durante a ausência do usuário.</w:t>
      </w:r>
    </w:p>
    <w:p w:rsidR="00CB5475" w:rsidRPr="0092504E" w:rsidRDefault="00CB5475" w:rsidP="005E584A">
      <w:pPr>
        <w:pStyle w:val="Heading2"/>
        <w:widowControl w:val="0"/>
        <w:numPr>
          <w:ilvl w:val="0"/>
          <w:numId w:val="0"/>
        </w:numPr>
        <w:ind w:left="1080" w:hanging="720"/>
        <w:rPr>
          <w:lang w:val="pt-BR"/>
        </w:rPr>
      </w:pPr>
      <w:r w:rsidRPr="0092504E">
        <w:rPr>
          <w:rFonts w:eastAsia="SimSun"/>
          <w:sz w:val="20"/>
          <w:szCs w:val="20"/>
          <w:lang w:val="pt-BR"/>
        </w:rPr>
        <w:t>3.4</w:t>
      </w:r>
      <w:r w:rsidRPr="0092504E">
        <w:rPr>
          <w:rFonts w:eastAsia="SimSun"/>
          <w:sz w:val="20"/>
          <w:szCs w:val="20"/>
          <w:lang w:val="pt-BR"/>
        </w:rPr>
        <w:tab/>
      </w:r>
      <w:r w:rsidRPr="005E584A">
        <w:rPr>
          <w:rFonts w:eastAsia="SimSun"/>
          <w:sz w:val="20"/>
          <w:szCs w:val="20"/>
          <w:lang w:val="pt-BR"/>
        </w:rPr>
        <w:t>Multiplexação.</w:t>
      </w:r>
      <w:r w:rsidRPr="0092504E">
        <w:rPr>
          <w:lang w:val="pt-BR"/>
        </w:rPr>
        <w:t xml:space="preserve"> </w:t>
      </w:r>
      <w:r w:rsidRPr="005E584A">
        <w:rPr>
          <w:b w:val="0"/>
          <w:sz w:val="20"/>
          <w:lang w:val="pt-BR"/>
        </w:rPr>
        <w:t>O hardware ou software usado por você para</w:t>
      </w:r>
    </w:p>
    <w:p w:rsidR="00CB5475" w:rsidRPr="005E584A" w:rsidRDefault="00CB5475" w:rsidP="005E584A">
      <w:pPr>
        <w:pStyle w:val="Bullet3"/>
        <w:widowControl w:val="0"/>
        <w:numPr>
          <w:ilvl w:val="0"/>
          <w:numId w:val="10"/>
        </w:numPr>
      </w:pPr>
      <w:r w:rsidRPr="005E584A">
        <w:rPr>
          <w:sz w:val="20"/>
          <w:lang w:val="pt-BR"/>
        </w:rPr>
        <w:t>reunir conexões,</w:t>
      </w:r>
    </w:p>
    <w:p w:rsidR="00CB5475" w:rsidRPr="005E584A" w:rsidRDefault="00CB5475" w:rsidP="005E584A">
      <w:pPr>
        <w:pStyle w:val="Bullet3"/>
        <w:widowControl w:val="0"/>
        <w:numPr>
          <w:ilvl w:val="0"/>
          <w:numId w:val="10"/>
        </w:numPr>
      </w:pPr>
      <w:r w:rsidRPr="005E584A">
        <w:rPr>
          <w:sz w:val="20"/>
          <w:lang w:val="pt-BR"/>
        </w:rPr>
        <w:t>reencaminhar informações ou</w:t>
      </w:r>
    </w:p>
    <w:p w:rsidR="00CB5475" w:rsidRPr="0092504E" w:rsidRDefault="00CB5475" w:rsidP="005E584A">
      <w:pPr>
        <w:pStyle w:val="Bullet3"/>
        <w:widowControl w:val="0"/>
        <w:numPr>
          <w:ilvl w:val="0"/>
          <w:numId w:val="10"/>
        </w:numPr>
        <w:rPr>
          <w:lang w:val="pt-BR"/>
        </w:rPr>
      </w:pPr>
      <w:r w:rsidRPr="005E584A">
        <w:rPr>
          <w:sz w:val="20"/>
          <w:lang w:val="pt-BR"/>
        </w:rPr>
        <w:t>reduzir o número de dispositivos ou usuários que acessam ou usam o software diretamente</w:t>
      </w:r>
    </w:p>
    <w:p w:rsidR="00CB5475" w:rsidRPr="0092504E" w:rsidRDefault="00CB5475" w:rsidP="005E584A">
      <w:pPr>
        <w:pStyle w:val="Body2"/>
        <w:widowControl w:val="0"/>
        <w:ind w:left="1080"/>
        <w:rPr>
          <w:lang w:val="pt-BR"/>
        </w:rPr>
      </w:pPr>
      <w:r w:rsidRPr="005E584A">
        <w:rPr>
          <w:sz w:val="20"/>
          <w:lang w:val="pt-BR"/>
        </w:rPr>
        <w:t>(algumas vezes chamado de “multiplexação” ou “pooling”), não reduz o número de licenças de qualquer tipo necessárias.</w:t>
      </w:r>
    </w:p>
    <w:p w:rsidR="00CB5475" w:rsidRPr="0092504E" w:rsidRDefault="00CB5475" w:rsidP="005E584A">
      <w:pPr>
        <w:pStyle w:val="Heading2"/>
        <w:widowControl w:val="0"/>
        <w:numPr>
          <w:ilvl w:val="0"/>
          <w:numId w:val="0"/>
        </w:numPr>
        <w:ind w:left="1080" w:hanging="720"/>
        <w:rPr>
          <w:lang w:val="pt-BR"/>
        </w:rPr>
      </w:pPr>
      <w:r w:rsidRPr="0092504E">
        <w:rPr>
          <w:rFonts w:eastAsia="SimSun"/>
          <w:sz w:val="20"/>
          <w:szCs w:val="20"/>
          <w:lang w:val="pt-BR"/>
        </w:rPr>
        <w:t>3.5</w:t>
      </w:r>
      <w:r w:rsidRPr="0092504E">
        <w:rPr>
          <w:rFonts w:eastAsia="SimSun"/>
          <w:sz w:val="20"/>
          <w:szCs w:val="20"/>
          <w:lang w:val="pt-BR"/>
        </w:rPr>
        <w:tab/>
      </w:r>
      <w:r w:rsidRPr="005E584A">
        <w:rPr>
          <w:rFonts w:eastAsia="SimSun"/>
          <w:sz w:val="20"/>
          <w:szCs w:val="20"/>
          <w:lang w:val="pt-BR"/>
        </w:rPr>
        <w:t>Sem Separação do Software para Servidores.</w:t>
      </w:r>
      <w:r w:rsidRPr="0092504E">
        <w:rPr>
          <w:rFonts w:eastAsia="SimSun"/>
          <w:sz w:val="20"/>
          <w:szCs w:val="20"/>
          <w:lang w:val="pt-BR"/>
        </w:rPr>
        <w:t xml:space="preserve"> </w:t>
      </w:r>
      <w:r w:rsidRPr="005E584A">
        <w:rPr>
          <w:rFonts w:eastAsia="SimSun"/>
          <w:b w:val="0"/>
          <w:sz w:val="20"/>
          <w:szCs w:val="20"/>
          <w:lang w:val="pt-BR"/>
        </w:rPr>
        <w:t>Não é permitido separar o software de servidor para uso em mais de um ambiente de sistema operacional sob uma única licença, a não ser que expressamente especificado.</w:t>
      </w:r>
      <w:r w:rsidRPr="0092504E">
        <w:rPr>
          <w:lang w:val="pt-BR"/>
        </w:rPr>
        <w:t xml:space="preserve"> </w:t>
      </w:r>
      <w:r w:rsidRPr="005E584A">
        <w:rPr>
          <w:b w:val="0"/>
          <w:sz w:val="20"/>
          <w:lang w:val="pt-BR"/>
        </w:rPr>
        <w:t>Isso se aplica mesmo que os ambientes de sistema operacional estejam no mesmo sistema de hardware físico.</w:t>
      </w:r>
    </w:p>
    <w:p w:rsidR="00CB5475" w:rsidRPr="0092504E" w:rsidRDefault="00CB5475" w:rsidP="005E584A">
      <w:pPr>
        <w:pStyle w:val="Heading2"/>
        <w:widowControl w:val="0"/>
        <w:numPr>
          <w:ilvl w:val="0"/>
          <w:numId w:val="0"/>
        </w:numPr>
        <w:ind w:left="1080" w:hanging="720"/>
        <w:rPr>
          <w:lang w:val="pt-BR"/>
        </w:rPr>
      </w:pPr>
      <w:r w:rsidRPr="0092504E">
        <w:rPr>
          <w:rFonts w:eastAsia="SimSun"/>
          <w:sz w:val="20"/>
          <w:szCs w:val="20"/>
          <w:lang w:val="pt-BR"/>
        </w:rPr>
        <w:t>3.6</w:t>
      </w:r>
      <w:r w:rsidRPr="0092504E">
        <w:rPr>
          <w:rFonts w:eastAsia="SimSun"/>
          <w:sz w:val="20"/>
          <w:szCs w:val="20"/>
          <w:lang w:val="pt-BR"/>
        </w:rPr>
        <w:tab/>
      </w:r>
      <w:r w:rsidRPr="005E584A">
        <w:rPr>
          <w:sz w:val="20"/>
          <w:lang w:val="pt-BR"/>
        </w:rPr>
        <w:t>Instâncias Máximas.</w:t>
      </w:r>
      <w:r w:rsidRPr="0092504E">
        <w:rPr>
          <w:lang w:val="pt-BR"/>
        </w:rPr>
        <w:t xml:space="preserve"> </w:t>
      </w:r>
      <w:r w:rsidRPr="005E584A">
        <w:rPr>
          <w:b w:val="0"/>
          <w:sz w:val="20"/>
          <w:lang w:val="pt-BR"/>
        </w:rPr>
        <w:t>O software ou hardware pode limitar o número de instâncias do software de servidor que podem ser executadas em ambientes de sistema operacional físicos ou virtuais no servidor.</w:t>
      </w:r>
    </w:p>
    <w:p w:rsidR="00CB5475" w:rsidRPr="0092504E" w:rsidRDefault="00CB5475" w:rsidP="00FC5DBD">
      <w:pPr>
        <w:pStyle w:val="Heading2"/>
        <w:widowControl w:val="0"/>
        <w:numPr>
          <w:ilvl w:val="0"/>
          <w:numId w:val="0"/>
        </w:numPr>
        <w:ind w:left="1080" w:hanging="720"/>
        <w:rPr>
          <w:lang w:val="pt-BR"/>
        </w:rPr>
      </w:pPr>
      <w:r w:rsidRPr="0092504E">
        <w:rPr>
          <w:rFonts w:eastAsia="SimSun"/>
          <w:sz w:val="20"/>
          <w:szCs w:val="20"/>
          <w:lang w:val="pt-BR"/>
        </w:rPr>
        <w:t>3.8</w:t>
      </w:r>
      <w:r w:rsidRPr="0092504E">
        <w:rPr>
          <w:rFonts w:eastAsia="SimSun"/>
          <w:sz w:val="20"/>
          <w:szCs w:val="20"/>
          <w:lang w:val="pt-BR"/>
        </w:rPr>
        <w:tab/>
      </w:r>
      <w:r w:rsidRPr="005E584A">
        <w:rPr>
          <w:rFonts w:eastAsia="SimSun"/>
          <w:sz w:val="20"/>
          <w:szCs w:val="20"/>
          <w:lang w:val="pt-BR"/>
        </w:rPr>
        <w:t>Item de Relatório de Mapa do SQL Server Reporting Services.</w:t>
      </w:r>
      <w:r w:rsidRPr="0092504E">
        <w:rPr>
          <w:rFonts w:eastAsia="SimSun"/>
          <w:sz w:val="20"/>
          <w:szCs w:val="20"/>
          <w:lang w:val="pt-BR"/>
        </w:rPr>
        <w:t xml:space="preserve"> </w:t>
      </w:r>
      <w:r w:rsidR="00595406" w:rsidRPr="005E584A">
        <w:rPr>
          <w:b w:val="0"/>
          <w:sz w:val="20"/>
          <w:lang w:val="pt-BR"/>
        </w:rPr>
        <w:t>O Power View</w:t>
      </w:r>
      <w:r w:rsidR="00FC5DBD">
        <w:rPr>
          <w:b w:val="0"/>
          <w:sz w:val="20"/>
          <w:lang w:val="pt-BR"/>
        </w:rPr>
        <w:t> </w:t>
      </w:r>
      <w:r w:rsidR="00595406" w:rsidRPr="005E584A">
        <w:rPr>
          <w:b w:val="0"/>
          <w:sz w:val="20"/>
          <w:lang w:val="pt-BR"/>
        </w:rPr>
        <w:t>e</w:t>
      </w:r>
      <w:r w:rsidR="00FC5DBD">
        <w:rPr>
          <w:b w:val="0"/>
          <w:sz w:val="20"/>
          <w:lang w:val="pt-BR"/>
        </w:rPr>
        <w:t> </w:t>
      </w:r>
      <w:r w:rsidR="00595406" w:rsidRPr="005E584A">
        <w:rPr>
          <w:b w:val="0"/>
          <w:sz w:val="20"/>
          <w:lang w:val="pt-BR"/>
        </w:rPr>
        <w:t>o</w:t>
      </w:r>
      <w:r w:rsidR="00FC5DBD">
        <w:rPr>
          <w:b w:val="0"/>
          <w:sz w:val="20"/>
          <w:lang w:val="pt-BR"/>
        </w:rPr>
        <w:t> </w:t>
      </w:r>
      <w:r w:rsidR="00595406" w:rsidRPr="005E584A">
        <w:rPr>
          <w:b w:val="0"/>
          <w:sz w:val="20"/>
          <w:lang w:val="pt-BR"/>
        </w:rPr>
        <w:t>Item</w:t>
      </w:r>
      <w:r w:rsidR="00FC5DBD">
        <w:rPr>
          <w:b w:val="0"/>
          <w:sz w:val="20"/>
          <w:lang w:val="pt-BR"/>
        </w:rPr>
        <w:t> </w:t>
      </w:r>
      <w:r w:rsidR="00595406" w:rsidRPr="005E584A">
        <w:rPr>
          <w:b w:val="0"/>
          <w:sz w:val="20"/>
          <w:lang w:val="pt-BR"/>
        </w:rPr>
        <w:t>de Mapa do SQL Reporting Services incluem o uso do Bing Maps.</w:t>
      </w:r>
      <w:r w:rsidRPr="0092504E">
        <w:rPr>
          <w:rFonts w:eastAsia="SimSun"/>
          <w:sz w:val="20"/>
          <w:szCs w:val="20"/>
          <w:lang w:val="pt-BR"/>
        </w:rPr>
        <w:t xml:space="preserve"> </w:t>
      </w:r>
      <w:r w:rsidR="00595406" w:rsidRPr="005E584A">
        <w:rPr>
          <w:b w:val="0"/>
          <w:sz w:val="20"/>
          <w:lang w:val="pt-BR"/>
        </w:rPr>
        <w:t>Você só</w:t>
      </w:r>
      <w:r w:rsidR="00FC5DBD">
        <w:rPr>
          <w:b w:val="0"/>
          <w:sz w:val="20"/>
          <w:lang w:val="pt-BR"/>
        </w:rPr>
        <w:t> </w:t>
      </w:r>
      <w:r w:rsidR="00595406" w:rsidRPr="005E584A">
        <w:rPr>
          <w:b w:val="0"/>
          <w:sz w:val="20"/>
          <w:lang w:val="pt-BR"/>
        </w:rPr>
        <w:t xml:space="preserve">pode usar o conteúdo fornecido pelo Bing Maps, incluindo geocódigos, no </w:t>
      </w:r>
      <w:r w:rsidR="00595406" w:rsidRPr="00FC5DBD">
        <w:rPr>
          <w:b w:val="0"/>
          <w:sz w:val="20"/>
          <w:szCs w:val="20"/>
          <w:lang w:val="pt-BR"/>
        </w:rPr>
        <w:t>Power View</w:t>
      </w:r>
      <w:r w:rsidR="00FC5DBD">
        <w:rPr>
          <w:b w:val="0"/>
          <w:sz w:val="20"/>
          <w:szCs w:val="20"/>
          <w:lang w:val="pt-BR"/>
        </w:rPr>
        <w:t> </w:t>
      </w:r>
      <w:r w:rsidR="00595406" w:rsidRPr="00FC5DBD">
        <w:rPr>
          <w:b w:val="0"/>
          <w:sz w:val="20"/>
          <w:szCs w:val="20"/>
          <w:lang w:val="pt-BR"/>
        </w:rPr>
        <w:t>ou</w:t>
      </w:r>
      <w:r w:rsidR="00FC5DBD">
        <w:rPr>
          <w:b w:val="0"/>
          <w:sz w:val="20"/>
          <w:szCs w:val="20"/>
          <w:lang w:val="pt-BR"/>
        </w:rPr>
        <w:t> </w:t>
      </w:r>
      <w:r w:rsidR="00595406" w:rsidRPr="00FC5DBD">
        <w:rPr>
          <w:b w:val="0"/>
          <w:sz w:val="20"/>
          <w:szCs w:val="20"/>
          <w:lang w:val="pt-BR"/>
        </w:rPr>
        <w:t>no Item de Mapa do SQL Reporting Services.</w:t>
      </w:r>
      <w:r w:rsidRPr="0092504E">
        <w:rPr>
          <w:sz w:val="20"/>
          <w:szCs w:val="20"/>
          <w:lang w:val="pt-BR"/>
        </w:rPr>
        <w:t xml:space="preserve"> </w:t>
      </w:r>
      <w:r w:rsidR="00595406" w:rsidRPr="00FC5DBD">
        <w:rPr>
          <w:b w:val="0"/>
          <w:sz w:val="20"/>
          <w:szCs w:val="20"/>
          <w:lang w:val="pt-BR"/>
        </w:rPr>
        <w:t>O uso que você faz do Bing Maps também é regido pelos Termos de Uso do Usuário Final do Bing Maps disponíveis em go.microsoft.com/?linkid=9710837 e pela Política de Privacidade do Bing Maps disponível em go.microsoft.com/fwlink/?LinkID</w:t>
      </w:r>
      <w:r w:rsidR="00595406" w:rsidRPr="005E584A">
        <w:rPr>
          <w:b w:val="0"/>
          <w:sz w:val="20"/>
          <w:lang w:val="pt-BR"/>
        </w:rPr>
        <w:t>=248686</w:t>
      </w:r>
      <w:r w:rsidR="00595406" w:rsidRPr="005E584A">
        <w:rPr>
          <w:b w:val="0"/>
          <w:sz w:val="18"/>
          <w:lang w:val="pt-BR"/>
        </w:rPr>
        <w:t>.</w:t>
      </w:r>
    </w:p>
    <w:p w:rsidR="00CB5475" w:rsidRPr="0092504E" w:rsidRDefault="00595406" w:rsidP="005E584A">
      <w:pPr>
        <w:pStyle w:val="Heading1"/>
        <w:widowControl w:val="0"/>
        <w:tabs>
          <w:tab w:val="clear" w:pos="360"/>
        </w:tabs>
        <w:ind w:left="360" w:hanging="360"/>
        <w:rPr>
          <w:lang w:val="pt-BR"/>
        </w:rPr>
      </w:pPr>
      <w:r w:rsidRPr="005E584A">
        <w:rPr>
          <w:sz w:val="20"/>
          <w:lang w:val="pt-BR"/>
        </w:rPr>
        <w:t>NOTIFICAÇÕES DE TERCEIROS.</w:t>
      </w:r>
      <w:r w:rsidR="00CB5475" w:rsidRPr="0092504E">
        <w:rPr>
          <w:lang w:val="pt-BR"/>
        </w:rPr>
        <w:t xml:space="preserve"> </w:t>
      </w:r>
      <w:r w:rsidRPr="005E584A">
        <w:rPr>
          <w:b w:val="0"/>
          <w:sz w:val="20"/>
          <w:lang w:val="pt-BR"/>
        </w:rPr>
        <w:t>O software pode incluir código de terceiros que a Microsoft, não o terceiro, licencie a você de acordo com os termos estabelecidos neste contrato.</w:t>
      </w:r>
      <w:r w:rsidR="00CB5475" w:rsidRPr="0092504E">
        <w:rPr>
          <w:lang w:val="pt-BR"/>
        </w:rPr>
        <w:t xml:space="preserve"> </w:t>
      </w:r>
      <w:r w:rsidRPr="005E584A">
        <w:rPr>
          <w:b w:val="0"/>
          <w:sz w:val="20"/>
          <w:lang w:val="pt-BR"/>
        </w:rPr>
        <w:t>Notificações, se houver, relativas ao código de terceiros, são incluídas somente para fins informativos.</w:t>
      </w:r>
      <w:r w:rsidR="00CB5475" w:rsidRPr="0092504E">
        <w:rPr>
          <w:lang w:val="pt-BR"/>
        </w:rPr>
        <w:t xml:space="preserve"> </w:t>
      </w:r>
      <w:r w:rsidRPr="005E584A">
        <w:rPr>
          <w:b w:val="0"/>
          <w:sz w:val="20"/>
          <w:lang w:val="pt-BR"/>
        </w:rPr>
        <w:t>Além disso, quaisquer scripts de terceiros, vinculados a, chamados ou mencionados a partir deste software são licenciados a você por terceiros que possuem o referido código, não pela Microsoft, consulte os Termos de Uso do ASP.NET Ajax CDN:</w:t>
      </w:r>
      <w:r w:rsidR="00CB5475" w:rsidRPr="0092504E">
        <w:rPr>
          <w:rFonts w:eastAsia="SimSun"/>
          <w:b w:val="0"/>
          <w:sz w:val="20"/>
          <w:szCs w:val="20"/>
          <w:lang w:val="pt-BR"/>
        </w:rPr>
        <w:t xml:space="preserve"> </w:t>
      </w:r>
      <w:r w:rsidR="00C12A9A" w:rsidRPr="005E584A">
        <w:rPr>
          <w:b w:val="0"/>
          <w:sz w:val="20"/>
          <w:lang w:val="pt-BR"/>
        </w:rPr>
        <w:t>www.asp.net/ajaxlibrary/CDN.ashx.</w:t>
      </w:r>
    </w:p>
    <w:p w:rsidR="00CB5475" w:rsidRPr="0092504E" w:rsidRDefault="00CB5475" w:rsidP="005E584A">
      <w:pPr>
        <w:pStyle w:val="Heading1"/>
        <w:widowControl w:val="0"/>
        <w:ind w:left="360" w:hanging="360"/>
        <w:rPr>
          <w:lang w:val="pt-BR"/>
        </w:rPr>
      </w:pPr>
      <w:r w:rsidRPr="005E584A">
        <w:rPr>
          <w:rFonts w:eastAsia="SimSun"/>
          <w:sz w:val="20"/>
          <w:szCs w:val="20"/>
          <w:lang w:val="pt-BR"/>
        </w:rPr>
        <w:t>SERVIÇOS DE INTERNET.</w:t>
      </w:r>
      <w:r w:rsidRPr="0092504E">
        <w:rPr>
          <w:rFonts w:eastAsia="SimSun"/>
          <w:sz w:val="20"/>
          <w:szCs w:val="20"/>
          <w:lang w:val="pt-BR"/>
        </w:rPr>
        <w:t xml:space="preserve"> </w:t>
      </w:r>
      <w:r w:rsidRPr="005E584A">
        <w:rPr>
          <w:rFonts w:eastAsia="SimSun"/>
          <w:b w:val="0"/>
          <w:sz w:val="20"/>
          <w:szCs w:val="20"/>
          <w:lang w:val="pt-BR"/>
        </w:rPr>
        <w:t>A Microsoft fornece serviços de Internet com o software</w:t>
      </w:r>
      <w:r w:rsidRPr="0092504E">
        <w:rPr>
          <w:lang w:val="pt-BR"/>
        </w:rPr>
        <w:t xml:space="preserve"> </w:t>
      </w:r>
      <w:r w:rsidRPr="005E584A">
        <w:rPr>
          <w:b w:val="0"/>
          <w:sz w:val="20"/>
          <w:lang w:val="pt-BR"/>
        </w:rPr>
        <w:t>e poderá alterá-los ou cancelá-los a qualquer momento.</w:t>
      </w:r>
    </w:p>
    <w:p w:rsidR="00CB5475" w:rsidRPr="0092504E" w:rsidRDefault="00CB5475" w:rsidP="005E584A">
      <w:pPr>
        <w:pStyle w:val="Heading1"/>
        <w:widowControl w:val="0"/>
        <w:ind w:left="360" w:hanging="360"/>
        <w:rPr>
          <w:lang w:val="pt-BR"/>
        </w:rPr>
      </w:pPr>
      <w:r w:rsidRPr="005E584A">
        <w:rPr>
          <w:rFonts w:eastAsia="SimSun"/>
          <w:sz w:val="20"/>
          <w:szCs w:val="20"/>
          <w:lang w:val="pt-BR"/>
        </w:rPr>
        <w:t>SOFTWARE .NET FRAMEWORK.</w:t>
      </w:r>
      <w:r w:rsidRPr="0092504E">
        <w:rPr>
          <w:rFonts w:eastAsia="SimSun"/>
          <w:sz w:val="20"/>
          <w:szCs w:val="20"/>
          <w:lang w:val="pt-BR"/>
        </w:rPr>
        <w:t xml:space="preserve"> </w:t>
      </w:r>
      <w:r w:rsidRPr="005E584A">
        <w:rPr>
          <w:rFonts w:eastAsia="SimSun"/>
          <w:b w:val="0"/>
          <w:sz w:val="20"/>
          <w:szCs w:val="20"/>
          <w:lang w:val="pt-BR"/>
        </w:rPr>
        <w:t>O software contém o Microsoft .NET Framework.</w:t>
      </w:r>
      <w:r w:rsidRPr="0092504E">
        <w:rPr>
          <w:rFonts w:eastAsia="SimSun"/>
          <w:sz w:val="20"/>
          <w:szCs w:val="20"/>
          <w:lang w:val="pt-BR"/>
        </w:rPr>
        <w:t xml:space="preserve"> </w:t>
      </w:r>
      <w:r w:rsidRPr="005E584A">
        <w:rPr>
          <w:rFonts w:eastAsia="SimSun"/>
          <w:b w:val="0"/>
          <w:sz w:val="20"/>
          <w:szCs w:val="20"/>
          <w:lang w:val="pt-BR"/>
        </w:rPr>
        <w:t>Esse aplicativo é parte do Windows.</w:t>
      </w:r>
      <w:r w:rsidRPr="0092504E">
        <w:rPr>
          <w:lang w:val="pt-BR"/>
        </w:rPr>
        <w:t xml:space="preserve"> </w:t>
      </w:r>
      <w:r w:rsidRPr="005E584A">
        <w:rPr>
          <w:b w:val="0"/>
          <w:sz w:val="20"/>
          <w:lang w:val="pt-BR"/>
        </w:rPr>
        <w:t>Os termos de licença para Windows se aplicam ao uso do .NET Framework.</w:t>
      </w:r>
    </w:p>
    <w:p w:rsidR="00CB5475" w:rsidRPr="0092504E" w:rsidRDefault="00CB5475" w:rsidP="005E584A">
      <w:pPr>
        <w:pStyle w:val="Heading1"/>
        <w:widowControl w:val="0"/>
        <w:ind w:left="360" w:hanging="360"/>
        <w:rPr>
          <w:lang w:val="pt-BR"/>
        </w:rPr>
      </w:pPr>
      <w:r w:rsidRPr="005E584A">
        <w:rPr>
          <w:rFonts w:eastAsia="SimSun"/>
          <w:sz w:val="20"/>
          <w:szCs w:val="20"/>
          <w:lang w:val="pt-BR"/>
        </w:rPr>
        <w:t>TESTE DE BENCHMARK.</w:t>
      </w:r>
      <w:r w:rsidRPr="0092504E">
        <w:rPr>
          <w:rFonts w:eastAsia="SimSun"/>
          <w:sz w:val="20"/>
          <w:szCs w:val="20"/>
          <w:lang w:val="pt-BR"/>
        </w:rPr>
        <w:t xml:space="preserve"> </w:t>
      </w:r>
      <w:r w:rsidRPr="005E584A">
        <w:rPr>
          <w:rFonts w:eastAsia="SimSun"/>
          <w:b w:val="0"/>
          <w:sz w:val="20"/>
          <w:szCs w:val="20"/>
          <w:lang w:val="pt-BR"/>
        </w:rPr>
        <w:t>Você deverá obter o prévio consentimento por escrito da Microsoft para divulgar a terceiros os resultados de qualquer teste de benchmark do software.</w:t>
      </w:r>
      <w:r w:rsidRPr="0092504E">
        <w:rPr>
          <w:lang w:val="pt-BR"/>
        </w:rPr>
        <w:t xml:space="preserve"> </w:t>
      </w:r>
      <w:r w:rsidRPr="005E584A">
        <w:rPr>
          <w:b w:val="0"/>
          <w:sz w:val="20"/>
          <w:lang w:val="pt-BR"/>
        </w:rPr>
        <w:t>No entanto, isso não se aplica ao Microsoft .NET Framework (veja abaixo).</w:t>
      </w:r>
    </w:p>
    <w:p w:rsidR="00CB5475" w:rsidRPr="0092504E" w:rsidRDefault="00CB5475" w:rsidP="005E584A">
      <w:pPr>
        <w:pStyle w:val="Heading1"/>
        <w:widowControl w:val="0"/>
        <w:ind w:left="360" w:hanging="360"/>
        <w:rPr>
          <w:lang w:val="pt-BR"/>
        </w:rPr>
      </w:pPr>
      <w:r w:rsidRPr="005E584A">
        <w:rPr>
          <w:rFonts w:eastAsia="SimSun"/>
          <w:sz w:val="20"/>
          <w:szCs w:val="20"/>
          <w:lang w:val="pt-BR"/>
        </w:rPr>
        <w:t>TESTE DE BENCHMARK DO MICROSOFT .NET FRAMEWORK.</w:t>
      </w:r>
      <w:r w:rsidRPr="0092504E">
        <w:rPr>
          <w:rFonts w:eastAsia="SimSun"/>
          <w:sz w:val="20"/>
          <w:szCs w:val="20"/>
          <w:lang w:val="pt-BR"/>
        </w:rPr>
        <w:t xml:space="preserve"> </w:t>
      </w:r>
      <w:r w:rsidRPr="005E584A">
        <w:rPr>
          <w:rFonts w:eastAsia="SimSun"/>
          <w:b w:val="0"/>
          <w:sz w:val="20"/>
          <w:szCs w:val="20"/>
          <w:lang w:val="pt-BR"/>
        </w:rPr>
        <w:t>O software inclui um ou mais componentes do .NET Framework (“Componentes do .NET”).</w:t>
      </w:r>
      <w:r w:rsidRPr="0092504E">
        <w:rPr>
          <w:rFonts w:eastAsia="SimSun"/>
          <w:sz w:val="20"/>
          <w:szCs w:val="20"/>
          <w:lang w:val="pt-BR"/>
        </w:rPr>
        <w:t xml:space="preserve"> </w:t>
      </w:r>
      <w:r w:rsidRPr="005E584A">
        <w:rPr>
          <w:rFonts w:eastAsia="SimSun"/>
          <w:b w:val="0"/>
          <w:sz w:val="20"/>
          <w:szCs w:val="20"/>
          <w:lang w:val="pt-BR"/>
        </w:rPr>
        <w:t>Você poderá realizar testes de benchmark internos desses componentes.</w:t>
      </w:r>
      <w:r w:rsidRPr="0092504E">
        <w:rPr>
          <w:rFonts w:eastAsia="SimSun"/>
          <w:sz w:val="20"/>
          <w:szCs w:val="20"/>
          <w:lang w:val="pt-BR"/>
        </w:rPr>
        <w:t xml:space="preserve"> </w:t>
      </w:r>
      <w:r w:rsidRPr="005E584A">
        <w:rPr>
          <w:rFonts w:eastAsia="SimSun"/>
          <w:b w:val="0"/>
          <w:sz w:val="20"/>
          <w:szCs w:val="20"/>
          <w:lang w:val="pt-BR"/>
        </w:rPr>
        <w:t>Você poderá divulgar os resultados de qualquer teste de benchmark desses componentes, contanto que esteja em conformidade com as condições estabelecidas no site go.microsoft.com/fwlink/?LinkID=66406.</w:t>
      </w:r>
      <w:r w:rsidRPr="0092504E">
        <w:rPr>
          <w:lang w:val="pt-BR"/>
        </w:rPr>
        <w:t xml:space="preserve"> </w:t>
      </w:r>
      <w:r w:rsidRPr="005E584A">
        <w:rPr>
          <w:b w:val="0"/>
          <w:sz w:val="20"/>
          <w:lang w:val="pt-BR"/>
        </w:rPr>
        <w:t>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CB5475" w:rsidRPr="005E584A" w:rsidRDefault="00CB5475" w:rsidP="005E584A">
      <w:pPr>
        <w:pStyle w:val="Heading1"/>
        <w:widowControl w:val="0"/>
        <w:tabs>
          <w:tab w:val="clear" w:pos="360"/>
        </w:tabs>
        <w:ind w:left="360" w:hanging="360"/>
      </w:pPr>
      <w:r w:rsidRPr="005E584A">
        <w:rPr>
          <w:rFonts w:eastAsia="SimSun"/>
          <w:sz w:val="20"/>
          <w:szCs w:val="20"/>
          <w:lang w:val="pt-BR"/>
        </w:rPr>
        <w:t>ESCOPO DA LICENÇA.</w:t>
      </w:r>
      <w:r w:rsidRPr="0092504E">
        <w:rPr>
          <w:rFonts w:eastAsia="SimSun"/>
          <w:sz w:val="20"/>
          <w:szCs w:val="20"/>
          <w:lang w:val="pt-BR"/>
        </w:rPr>
        <w:t xml:space="preserve"> </w:t>
      </w:r>
      <w:r w:rsidRPr="005E584A">
        <w:rPr>
          <w:rFonts w:eastAsia="SimSun"/>
          <w:b w:val="0"/>
          <w:sz w:val="20"/>
          <w:szCs w:val="20"/>
          <w:lang w:val="pt-BR"/>
        </w:rPr>
        <w:t>O software é licenciado, e não vendido.</w:t>
      </w:r>
      <w:r w:rsidRPr="0092504E">
        <w:rPr>
          <w:rFonts w:eastAsia="SimSun"/>
          <w:sz w:val="20"/>
          <w:szCs w:val="20"/>
          <w:lang w:val="pt-BR"/>
        </w:rPr>
        <w:t xml:space="preserve"> </w:t>
      </w:r>
      <w:r w:rsidR="00C12A9A" w:rsidRPr="005E584A">
        <w:rPr>
          <w:b w:val="0"/>
          <w:sz w:val="20"/>
          <w:lang w:val="pt-BR"/>
        </w:rPr>
        <w:t>A menos que a lei aplicável forneça a você mais direitos, o Licenciante e a Microsoft reservam para si todos os outros direitos que não sejam expressamente outorgados a você no presente contrato, seja por dedução, preclusão ou a outro título.</w:t>
      </w:r>
      <w:r w:rsidRPr="0092504E">
        <w:rPr>
          <w:rFonts w:eastAsia="SimSun"/>
          <w:sz w:val="20"/>
          <w:szCs w:val="20"/>
          <w:lang w:val="pt-BR"/>
        </w:rPr>
        <w:t xml:space="preserve"> </w:t>
      </w:r>
      <w:r w:rsidRPr="005E584A">
        <w:rPr>
          <w:rFonts w:eastAsia="SimSun"/>
          <w:b w:val="0"/>
          <w:sz w:val="20"/>
          <w:szCs w:val="20"/>
          <w:lang w:val="pt-BR"/>
        </w:rPr>
        <w:t>Assim, devem ser respeitadas todas e quaisquer limitações técnicas do software que restrinjam seu uso.</w:t>
      </w:r>
      <w:r w:rsidRPr="0092504E">
        <w:rPr>
          <w:lang w:val="pt-BR"/>
        </w:rPr>
        <w:t xml:space="preserve"> </w:t>
      </w:r>
      <w:r w:rsidRPr="005E584A">
        <w:rPr>
          <w:b w:val="0"/>
          <w:sz w:val="20"/>
          <w:lang w:val="pt-BR"/>
        </w:rPr>
        <w:t>É vedado:</w:t>
      </w:r>
    </w:p>
    <w:p w:rsidR="00CB5475" w:rsidRPr="0092504E" w:rsidRDefault="00CB5475" w:rsidP="005E584A">
      <w:pPr>
        <w:pStyle w:val="Bullet2"/>
        <w:widowControl w:val="0"/>
        <w:numPr>
          <w:ilvl w:val="0"/>
          <w:numId w:val="12"/>
        </w:numPr>
        <w:ind w:left="720"/>
        <w:rPr>
          <w:lang w:val="pt-BR"/>
        </w:rPr>
      </w:pPr>
      <w:r w:rsidRPr="005E584A">
        <w:rPr>
          <w:sz w:val="20"/>
          <w:lang w:val="pt-BR"/>
        </w:rPr>
        <w:t>contornar quaisquer limitações técnicas do software;</w:t>
      </w:r>
    </w:p>
    <w:p w:rsidR="00CB5475" w:rsidRPr="0092504E" w:rsidRDefault="00CB5475" w:rsidP="005E584A">
      <w:pPr>
        <w:pStyle w:val="Bullet2"/>
        <w:widowControl w:val="0"/>
        <w:numPr>
          <w:ilvl w:val="0"/>
          <w:numId w:val="12"/>
        </w:numPr>
        <w:ind w:left="720"/>
        <w:rPr>
          <w:lang w:val="pt-BR"/>
        </w:rPr>
      </w:pPr>
      <w:r w:rsidRPr="005E584A">
        <w:rPr>
          <w:sz w:val="20"/>
          <w:lang w:val="pt-BR"/>
        </w:rPr>
        <w:t>efetuar engenharia reversa, descompilação ou desmontagem do software, salvo quando essa atividade for expressamente permitida pela lei aplicável, nos limites desta, não obstante a presente limitação;</w:t>
      </w:r>
    </w:p>
    <w:p w:rsidR="00CB5475" w:rsidRPr="0092504E" w:rsidRDefault="00CB5475" w:rsidP="005E584A">
      <w:pPr>
        <w:pStyle w:val="Bullet2"/>
        <w:widowControl w:val="0"/>
        <w:numPr>
          <w:ilvl w:val="0"/>
          <w:numId w:val="12"/>
        </w:numPr>
        <w:ind w:left="720"/>
        <w:rPr>
          <w:lang w:val="pt-BR"/>
        </w:rPr>
      </w:pPr>
      <w:r w:rsidRPr="005E584A">
        <w:rPr>
          <w:sz w:val="20"/>
          <w:lang w:val="pt-BR"/>
        </w:rPr>
        <w:t>produzir mais cópias do software do que o especificado no presente contrato ou permitido pela lei aplicável, não obstante a presente limitação;</w:t>
      </w:r>
    </w:p>
    <w:p w:rsidR="00CB5475" w:rsidRPr="0092504E" w:rsidRDefault="00CB5475" w:rsidP="005E584A">
      <w:pPr>
        <w:pStyle w:val="Bullet2"/>
        <w:widowControl w:val="0"/>
        <w:numPr>
          <w:ilvl w:val="0"/>
          <w:numId w:val="12"/>
        </w:numPr>
        <w:ind w:left="720"/>
        <w:rPr>
          <w:lang w:val="pt-BR"/>
        </w:rPr>
      </w:pPr>
      <w:r w:rsidRPr="005E584A">
        <w:rPr>
          <w:sz w:val="20"/>
          <w:lang w:val="pt-BR"/>
        </w:rPr>
        <w:t>publicar o software, incluindo qualquer interface de programação do aplicativo incluído no software, para que outros copiem;</w:t>
      </w:r>
    </w:p>
    <w:p w:rsidR="00CB5475" w:rsidRPr="0092504E" w:rsidRDefault="00CB5475" w:rsidP="005E584A">
      <w:pPr>
        <w:pStyle w:val="Bullet2"/>
        <w:widowControl w:val="0"/>
        <w:numPr>
          <w:ilvl w:val="0"/>
          <w:numId w:val="12"/>
        </w:numPr>
        <w:ind w:left="720"/>
        <w:rPr>
          <w:lang w:val="pt-BR"/>
        </w:rPr>
      </w:pPr>
      <w:r w:rsidRPr="005E584A">
        <w:rPr>
          <w:sz w:val="20"/>
          <w:lang w:val="pt-BR"/>
        </w:rPr>
        <w:t>compartilhar ou, de outra maneira, distribuir documentos, textos ou imagens criados usando os recursos de Serviços de Mapeamento de Dados do software;</w:t>
      </w:r>
    </w:p>
    <w:p w:rsidR="00CB5475" w:rsidRPr="0092504E" w:rsidRDefault="00CB5475" w:rsidP="005E584A">
      <w:pPr>
        <w:pStyle w:val="Bullet2"/>
        <w:widowControl w:val="0"/>
        <w:numPr>
          <w:ilvl w:val="0"/>
          <w:numId w:val="12"/>
        </w:numPr>
        <w:ind w:left="720"/>
        <w:rPr>
          <w:lang w:val="pt-BR"/>
        </w:rPr>
      </w:pPr>
      <w:r w:rsidRPr="005E584A">
        <w:rPr>
          <w:sz w:val="20"/>
          <w:lang w:val="pt-BR"/>
        </w:rPr>
        <w:t>alugar, arrendar ou emprestar o software</w:t>
      </w:r>
      <w:r w:rsidR="00FC5DBD">
        <w:rPr>
          <w:sz w:val="20"/>
          <w:lang w:val="pt-BR"/>
        </w:rPr>
        <w:t>;</w:t>
      </w:r>
      <w:r w:rsidRPr="005E584A">
        <w:rPr>
          <w:sz w:val="20"/>
          <w:lang w:val="pt-BR"/>
        </w:rPr>
        <w:t xml:space="preserve"> ou</w:t>
      </w:r>
    </w:p>
    <w:p w:rsidR="00CB5475" w:rsidRPr="0092504E" w:rsidRDefault="00CB5475" w:rsidP="005E584A">
      <w:pPr>
        <w:pStyle w:val="Bullet2"/>
        <w:widowControl w:val="0"/>
        <w:numPr>
          <w:ilvl w:val="0"/>
          <w:numId w:val="12"/>
        </w:numPr>
        <w:ind w:left="720"/>
        <w:rPr>
          <w:lang w:val="pt-BR"/>
        </w:rPr>
      </w:pPr>
      <w:r w:rsidRPr="005E584A">
        <w:rPr>
          <w:sz w:val="20"/>
          <w:lang w:val="pt-BR"/>
        </w:rPr>
        <w:t>usar o software para serviços de hospedagem de software comercial.</w:t>
      </w:r>
    </w:p>
    <w:p w:rsidR="00CB5475" w:rsidRPr="0092504E" w:rsidRDefault="00CB5475" w:rsidP="005E584A">
      <w:pPr>
        <w:pStyle w:val="Heading1"/>
        <w:widowControl w:val="0"/>
        <w:numPr>
          <w:ilvl w:val="0"/>
          <w:numId w:val="0"/>
        </w:numPr>
        <w:ind w:left="357"/>
        <w:rPr>
          <w:lang w:val="pt-BR"/>
        </w:rPr>
      </w:pPr>
      <w:r w:rsidRPr="005E584A">
        <w:rPr>
          <w:b w:val="0"/>
          <w:sz w:val="20"/>
          <w:lang w:val="pt-BR"/>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rsidR="00CB5475" w:rsidRPr="0092504E" w:rsidRDefault="00CB5475" w:rsidP="005E584A">
      <w:pPr>
        <w:pStyle w:val="Heading1"/>
        <w:widowControl w:val="0"/>
        <w:numPr>
          <w:ilvl w:val="0"/>
          <w:numId w:val="0"/>
        </w:numPr>
        <w:ind w:left="357"/>
        <w:rPr>
          <w:lang w:val="pt-BR"/>
        </w:rPr>
      </w:pPr>
      <w:r w:rsidRPr="005E584A">
        <w:rPr>
          <w:b w:val="0"/>
          <w:sz w:val="20"/>
          <w:lang w:val="pt-BR"/>
        </w:rPr>
        <w:t>Os direitos de acesso ao software em qualquer dispositivo não concedem a você o direito de implementar patentes da Microsoft ou outras propriedades intelectuais da Microsoft em softwares ou dispositivos que acessam esse dispositivo.</w:t>
      </w:r>
    </w:p>
    <w:p w:rsidR="00CB5475" w:rsidRPr="0092504E" w:rsidRDefault="00CB5475" w:rsidP="005E584A">
      <w:pPr>
        <w:pStyle w:val="Heading1"/>
        <w:widowControl w:val="0"/>
        <w:ind w:left="360" w:hanging="360"/>
        <w:rPr>
          <w:lang w:val="pt-BR"/>
        </w:rPr>
      </w:pPr>
      <w:r w:rsidRPr="005E584A">
        <w:rPr>
          <w:rFonts w:eastAsia="SimSun"/>
          <w:sz w:val="20"/>
          <w:szCs w:val="20"/>
          <w:lang w:val="pt-BR"/>
        </w:rPr>
        <w:t>CÓPIA DE BACKUP.</w:t>
      </w:r>
      <w:r w:rsidRPr="0092504E">
        <w:rPr>
          <w:rFonts w:eastAsia="SimSun"/>
          <w:sz w:val="20"/>
          <w:szCs w:val="20"/>
          <w:lang w:val="pt-BR"/>
        </w:rPr>
        <w:t xml:space="preserve"> </w:t>
      </w:r>
      <w:r w:rsidRPr="005E584A">
        <w:rPr>
          <w:rFonts w:eastAsia="SimSun"/>
          <w:b w:val="0"/>
          <w:sz w:val="20"/>
          <w:szCs w:val="20"/>
          <w:lang w:val="pt-BR"/>
        </w:rPr>
        <w:t>Se você adquiriu o software em disco ou em outra mídia, poderá fazer uma cópia de segurança da mídia.</w:t>
      </w:r>
      <w:r w:rsidRPr="0092504E">
        <w:rPr>
          <w:lang w:val="pt-BR"/>
        </w:rPr>
        <w:t xml:space="preserve"> </w:t>
      </w:r>
      <w:r w:rsidRPr="005E584A">
        <w:rPr>
          <w:b w:val="0"/>
          <w:sz w:val="20"/>
          <w:lang w:val="pt-BR"/>
        </w:rPr>
        <w:t>Você poderá usá-la somente para criar instâncias do software.</w:t>
      </w:r>
    </w:p>
    <w:p w:rsidR="00CB5475" w:rsidRPr="0092504E" w:rsidRDefault="00CB5475" w:rsidP="005E584A">
      <w:pPr>
        <w:pStyle w:val="Heading1"/>
        <w:widowControl w:val="0"/>
        <w:ind w:left="360" w:hanging="360"/>
        <w:rPr>
          <w:lang w:val="pt-BR"/>
        </w:rPr>
      </w:pPr>
      <w:r w:rsidRPr="005E584A">
        <w:rPr>
          <w:rFonts w:eastAsia="SimSun"/>
          <w:sz w:val="20"/>
          <w:szCs w:val="20"/>
          <w:lang w:val="pt-BR"/>
        </w:rPr>
        <w:t>DOCUMENTAÇÃO.</w:t>
      </w:r>
      <w:r w:rsidRPr="0092504E">
        <w:rPr>
          <w:lang w:val="pt-BR"/>
        </w:rPr>
        <w:t xml:space="preserve"> </w:t>
      </w:r>
      <w:r w:rsidRPr="005E584A">
        <w:rPr>
          <w:b w:val="0"/>
          <w:sz w:val="20"/>
          <w:lang w:val="pt-BR"/>
        </w:rPr>
        <w:t>Qualquer pessoa que tenha acesso válido ao seu computador ou à sua rede interna pode copiar e usar a documentação para fins de referência interna.</w:t>
      </w:r>
    </w:p>
    <w:p w:rsidR="00CB5475" w:rsidRPr="0092504E" w:rsidRDefault="00CB5475" w:rsidP="005E584A">
      <w:pPr>
        <w:pStyle w:val="Heading1"/>
        <w:widowControl w:val="0"/>
        <w:ind w:left="360" w:hanging="360"/>
        <w:rPr>
          <w:lang w:val="pt-BR"/>
        </w:rPr>
      </w:pPr>
      <w:r w:rsidRPr="005E584A">
        <w:rPr>
          <w:rFonts w:eastAsia="SimSun"/>
          <w:sz w:val="20"/>
          <w:szCs w:val="20"/>
          <w:lang w:val="pt-BR"/>
        </w:rPr>
        <w:t>SOFTWARE NÃO DESTINADO À REVENDA.</w:t>
      </w:r>
      <w:r w:rsidRPr="0092504E">
        <w:rPr>
          <w:lang w:val="pt-BR"/>
        </w:rPr>
        <w:t xml:space="preserve"> </w:t>
      </w:r>
      <w:r w:rsidRPr="005E584A">
        <w:rPr>
          <w:b w:val="0"/>
          <w:sz w:val="20"/>
          <w:lang w:val="pt-BR"/>
        </w:rPr>
        <w:t>Você não poderá vender o software marcado como “Não Destinado à Revenda”.</w:t>
      </w:r>
      <w:r w:rsidRPr="0092504E">
        <w:rPr>
          <w:lang w:val="pt-BR"/>
        </w:rPr>
        <w:t xml:space="preserve"> </w:t>
      </w:r>
    </w:p>
    <w:p w:rsidR="00CB5475" w:rsidRPr="0092504E" w:rsidRDefault="00CB5475" w:rsidP="005E584A">
      <w:pPr>
        <w:pStyle w:val="Heading1"/>
        <w:widowControl w:val="0"/>
        <w:ind w:left="360" w:hanging="360"/>
        <w:rPr>
          <w:lang w:val="pt-BR"/>
        </w:rPr>
      </w:pPr>
      <w:r w:rsidRPr="005E584A">
        <w:rPr>
          <w:rFonts w:eastAsia="SimSun"/>
          <w:sz w:val="20"/>
          <w:szCs w:val="20"/>
          <w:lang w:val="pt-BR"/>
        </w:rPr>
        <w:t>SOFTWARE DE EDIÇÃO ACADÊMICA.</w:t>
      </w:r>
      <w:r w:rsidRPr="0092504E">
        <w:rPr>
          <w:lang w:val="pt-BR"/>
        </w:rPr>
        <w:t xml:space="preserve"> </w:t>
      </w:r>
      <w:r w:rsidRPr="005E584A">
        <w:rPr>
          <w:b w:val="0"/>
          <w:sz w:val="20"/>
          <w:lang w:val="pt-BR"/>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rsidR="00CB5475" w:rsidRPr="0092504E" w:rsidRDefault="00CB5475" w:rsidP="005E584A">
      <w:pPr>
        <w:pStyle w:val="Heading1"/>
        <w:widowControl w:val="0"/>
        <w:ind w:left="360" w:hanging="360"/>
        <w:rPr>
          <w:lang w:val="pt-BR"/>
        </w:rPr>
      </w:pPr>
      <w:r w:rsidRPr="005E584A">
        <w:rPr>
          <w:rFonts w:eastAsia="SimSun"/>
          <w:sz w:val="20"/>
          <w:szCs w:val="20"/>
          <w:lang w:val="pt-BR"/>
        </w:rPr>
        <w:t>TRANSFERÊNCIA A TERCEIROS.</w:t>
      </w:r>
      <w:r w:rsidRPr="0092504E">
        <w:rPr>
          <w:rFonts w:eastAsia="SimSun"/>
          <w:sz w:val="20"/>
          <w:szCs w:val="20"/>
          <w:lang w:val="pt-BR"/>
        </w:rPr>
        <w:t xml:space="preserve"> </w:t>
      </w:r>
      <w:r w:rsidRPr="005E584A">
        <w:rPr>
          <w:rFonts w:eastAsia="SimSun"/>
          <w:b w:val="0"/>
          <w:sz w:val="20"/>
          <w:szCs w:val="20"/>
          <w:lang w:val="pt-BR"/>
        </w:rPr>
        <w:t>O primeiro usuário do software pode transferir o presente contrato, as CALs e o software diretamente para outro usuário final, como parte de uma transferência do software aplicativo integrado ou do conjunto de aplicativos (a “Solução Unificada”) fornecido a você pelo ou em nome do Licenciante exclusivamente como parte da Solução Unificada.</w:t>
      </w:r>
      <w:r w:rsidRPr="0092504E">
        <w:rPr>
          <w:rFonts w:eastAsia="SimSun"/>
          <w:sz w:val="20"/>
          <w:szCs w:val="20"/>
          <w:lang w:val="pt-BR"/>
        </w:rPr>
        <w:t xml:space="preserve"> </w:t>
      </w:r>
      <w:r w:rsidRPr="005E584A">
        <w:rPr>
          <w:rFonts w:eastAsia="SimSun"/>
          <w:b w:val="0"/>
          <w:sz w:val="20"/>
          <w:szCs w:val="20"/>
          <w:lang w:val="pt-BR"/>
        </w:rPr>
        <w:t>Antes da transferência, esse usuário final deverá concordar que o presente contrato se aplique à transferência e ao uso do software.</w:t>
      </w:r>
      <w:r w:rsidRPr="0092504E">
        <w:rPr>
          <w:lang w:val="pt-BR"/>
        </w:rPr>
        <w:t xml:space="preserve"> </w:t>
      </w:r>
      <w:r w:rsidRPr="005E584A">
        <w:rPr>
          <w:b w:val="0"/>
          <w:sz w:val="20"/>
          <w:lang w:val="pt-BR"/>
        </w:rPr>
        <w:t>O primeiro usuário não pode reter quaisquer instâncias do software, a menos que esse usuário também retenha outra licença do software.</w:t>
      </w:r>
    </w:p>
    <w:p w:rsidR="00CB5475" w:rsidRPr="0092504E" w:rsidRDefault="00CB5475" w:rsidP="005E584A">
      <w:pPr>
        <w:pStyle w:val="Heading1"/>
        <w:widowControl w:val="0"/>
        <w:tabs>
          <w:tab w:val="clear" w:pos="360"/>
        </w:tabs>
        <w:ind w:left="360" w:hanging="360"/>
        <w:rPr>
          <w:lang w:val="pt-BR"/>
        </w:rPr>
      </w:pPr>
      <w:r w:rsidRPr="005E584A">
        <w:rPr>
          <w:rFonts w:eastAsia="SimSun"/>
          <w:sz w:val="20"/>
          <w:szCs w:val="20"/>
          <w:lang w:val="pt-BR"/>
        </w:rPr>
        <w:t>RESTRIÇÕES DE EXPORTAÇÃO.</w:t>
      </w:r>
      <w:r w:rsidRPr="0092504E">
        <w:rPr>
          <w:rFonts w:eastAsia="SimSun"/>
          <w:sz w:val="20"/>
          <w:szCs w:val="20"/>
          <w:lang w:val="pt-BR"/>
        </w:rPr>
        <w:t xml:space="preserve"> </w:t>
      </w:r>
      <w:r w:rsidRPr="005E584A">
        <w:rPr>
          <w:rFonts w:eastAsia="SimSun"/>
          <w:b w:val="0"/>
          <w:sz w:val="20"/>
          <w:szCs w:val="20"/>
          <w:lang w:val="pt-BR"/>
        </w:rPr>
        <w:t>O software está sujeito às leis e aos regulamentos de exportação dos Estados Unidos.</w:t>
      </w:r>
      <w:r w:rsidRPr="0092504E">
        <w:rPr>
          <w:rFonts w:eastAsia="SimSun"/>
          <w:sz w:val="20"/>
          <w:szCs w:val="20"/>
          <w:lang w:val="pt-BR"/>
        </w:rPr>
        <w:t xml:space="preserve"> </w:t>
      </w:r>
      <w:r w:rsidRPr="005E584A">
        <w:rPr>
          <w:rFonts w:eastAsia="SimSun"/>
          <w:b w:val="0"/>
          <w:sz w:val="20"/>
          <w:szCs w:val="20"/>
          <w:lang w:val="pt-BR"/>
        </w:rPr>
        <w:t>Devem ser observadas e cumpridas todas as leis e os regulamentos de exportação nacionais e internacionais aplicáveis ao software.</w:t>
      </w:r>
      <w:r w:rsidRPr="0092504E">
        <w:rPr>
          <w:rFonts w:eastAsia="SimSun"/>
          <w:sz w:val="20"/>
          <w:szCs w:val="20"/>
          <w:lang w:val="pt-BR"/>
        </w:rPr>
        <w:t xml:space="preserve"> </w:t>
      </w:r>
      <w:r w:rsidRPr="005E584A">
        <w:rPr>
          <w:rFonts w:eastAsia="SimSun"/>
          <w:b w:val="0"/>
          <w:sz w:val="20"/>
          <w:szCs w:val="20"/>
          <w:lang w:val="pt-BR"/>
        </w:rPr>
        <w:t>As referidas leis e normas incluem restrições a destinos, usuários finais e uso final.</w:t>
      </w:r>
      <w:r w:rsidRPr="0092504E">
        <w:rPr>
          <w:lang w:val="pt-BR"/>
        </w:rPr>
        <w:t xml:space="preserve"> </w:t>
      </w:r>
      <w:r w:rsidR="00C12A9A" w:rsidRPr="005E584A">
        <w:rPr>
          <w:b w:val="0"/>
          <w:lang w:val="pt-BR"/>
        </w:rPr>
        <w:t>Para obter informações adicionais, consulte o site www.microsoft.com/exporting.</w:t>
      </w:r>
    </w:p>
    <w:p w:rsidR="00CB5475" w:rsidRPr="0092504E" w:rsidRDefault="00CB5475" w:rsidP="005E584A">
      <w:pPr>
        <w:pStyle w:val="Heading1"/>
        <w:widowControl w:val="0"/>
        <w:ind w:left="360" w:hanging="360"/>
        <w:rPr>
          <w:lang w:val="pt-BR"/>
        </w:rPr>
      </w:pPr>
      <w:r w:rsidRPr="005E584A">
        <w:rPr>
          <w:rFonts w:eastAsia="SimSun"/>
          <w:sz w:val="20"/>
          <w:szCs w:val="20"/>
          <w:lang w:val="pt-BR"/>
        </w:rPr>
        <w:t>ACORDO INTEGRAL.</w:t>
      </w:r>
      <w:r w:rsidRPr="0092504E">
        <w:rPr>
          <w:lang w:val="pt-BR"/>
        </w:rPr>
        <w:t xml:space="preserve"> </w:t>
      </w:r>
      <w:r w:rsidRPr="005E584A">
        <w:rPr>
          <w:b w:val="0"/>
          <w:sz w:val="20"/>
          <w:lang w:val="pt-BR"/>
        </w:rPr>
        <w:t>O presente contrato e os termos dos suplementos, das atualizações e dos serviços de Internet constituem o acordo integral referente ao software.</w:t>
      </w:r>
    </w:p>
    <w:p w:rsidR="00CB5475" w:rsidRPr="0092504E" w:rsidRDefault="00CB5475" w:rsidP="005E584A">
      <w:pPr>
        <w:pStyle w:val="Heading1"/>
        <w:widowControl w:val="0"/>
        <w:ind w:left="360" w:hanging="360"/>
        <w:rPr>
          <w:lang w:val="pt-BR"/>
        </w:rPr>
      </w:pPr>
      <w:r w:rsidRPr="005E584A">
        <w:rPr>
          <w:rFonts w:eastAsia="SimSun"/>
          <w:sz w:val="20"/>
          <w:szCs w:val="20"/>
          <w:lang w:val="pt-BR"/>
        </w:rPr>
        <w:t>EFEITO LEGAL.</w:t>
      </w:r>
      <w:r w:rsidRPr="0092504E">
        <w:rPr>
          <w:rFonts w:eastAsia="SimSun"/>
          <w:sz w:val="20"/>
          <w:szCs w:val="20"/>
          <w:lang w:val="pt-BR"/>
        </w:rPr>
        <w:t xml:space="preserve"> </w:t>
      </w:r>
      <w:r w:rsidRPr="005E584A">
        <w:rPr>
          <w:rFonts w:eastAsia="SimSun"/>
          <w:b w:val="0"/>
          <w:sz w:val="20"/>
          <w:szCs w:val="20"/>
          <w:lang w:val="pt-BR"/>
        </w:rPr>
        <w:t>O presente contrato descreve determinados direitos legais.</w:t>
      </w:r>
      <w:r w:rsidRPr="0092504E">
        <w:rPr>
          <w:rFonts w:eastAsia="SimSun"/>
          <w:sz w:val="20"/>
          <w:szCs w:val="20"/>
          <w:lang w:val="pt-BR"/>
        </w:rPr>
        <w:t xml:space="preserve"> </w:t>
      </w:r>
      <w:r w:rsidRPr="005E584A">
        <w:rPr>
          <w:rFonts w:eastAsia="SimSun"/>
          <w:b w:val="0"/>
          <w:sz w:val="20"/>
          <w:szCs w:val="20"/>
          <w:lang w:val="pt-BR"/>
        </w:rPr>
        <w:t>Você poderá ter outros direitos de acordo com as leis do seu Estado ou país.</w:t>
      </w:r>
      <w:r w:rsidRPr="0092504E">
        <w:rPr>
          <w:rFonts w:eastAsia="SimSun"/>
          <w:sz w:val="20"/>
          <w:szCs w:val="20"/>
          <w:lang w:val="pt-BR"/>
        </w:rPr>
        <w:t xml:space="preserve"> </w:t>
      </w:r>
      <w:r w:rsidRPr="005E584A">
        <w:rPr>
          <w:rFonts w:eastAsia="SimSun"/>
          <w:b w:val="0"/>
          <w:sz w:val="20"/>
          <w:szCs w:val="20"/>
          <w:lang w:val="pt-BR"/>
        </w:rPr>
        <w:t>Você também poderá exercer direitos em relação ao Licenciante de quem adquiriu o software.</w:t>
      </w:r>
      <w:r w:rsidRPr="0092504E">
        <w:rPr>
          <w:lang w:val="pt-BR"/>
        </w:rPr>
        <w:t xml:space="preserve"> </w:t>
      </w:r>
      <w:r w:rsidRPr="005E584A">
        <w:rPr>
          <w:b w:val="0"/>
          <w:sz w:val="20"/>
          <w:lang w:val="pt-BR"/>
        </w:rPr>
        <w:t>O presente contrato não altera os seus direitos previstos em leis do seu estado ou país caso estas proíbam tal alteração.</w:t>
      </w:r>
    </w:p>
    <w:p w:rsidR="00CB5475" w:rsidRPr="0092504E" w:rsidRDefault="00CB5475" w:rsidP="005E584A">
      <w:pPr>
        <w:pStyle w:val="Heading1"/>
        <w:widowControl w:val="0"/>
        <w:ind w:left="360" w:hanging="360"/>
        <w:rPr>
          <w:lang w:val="pt-BR"/>
        </w:rPr>
      </w:pPr>
      <w:r w:rsidRPr="005E584A">
        <w:rPr>
          <w:sz w:val="20"/>
          <w:szCs w:val="20"/>
          <w:lang w:val="pt-BR"/>
        </w:rPr>
        <w:t>TOLERÂNCIA/PROTEÇÃO A FALHAS.</w:t>
      </w:r>
      <w:r w:rsidRPr="0092504E">
        <w:rPr>
          <w:sz w:val="20"/>
          <w:szCs w:val="20"/>
          <w:lang w:val="pt-BR"/>
        </w:rPr>
        <w:t xml:space="preserve"> </w:t>
      </w:r>
      <w:r w:rsidRPr="005E584A">
        <w:rPr>
          <w:sz w:val="20"/>
          <w:szCs w:val="20"/>
          <w:lang w:val="pt-BR"/>
        </w:rPr>
        <w:t>O SOFTWARE NÃO É TOLERANTE A FALHAS.</w:t>
      </w:r>
      <w:r w:rsidRPr="0092504E">
        <w:rPr>
          <w:lang w:val="pt-BR"/>
        </w:rPr>
        <w:t xml:space="preserve"> </w:t>
      </w:r>
      <w:r w:rsidRPr="005E584A">
        <w:rPr>
          <w:sz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CB5475" w:rsidRPr="0092504E" w:rsidRDefault="00CB5475" w:rsidP="005E584A">
      <w:pPr>
        <w:pStyle w:val="Heading1"/>
        <w:widowControl w:val="0"/>
        <w:ind w:left="360" w:hanging="360"/>
        <w:rPr>
          <w:lang w:val="pt-BR"/>
        </w:rPr>
      </w:pPr>
      <w:r w:rsidRPr="005E584A">
        <w:rPr>
          <w:sz w:val="20"/>
          <w:szCs w:val="20"/>
          <w:lang w:val="pt-BR"/>
        </w:rPr>
        <w:t>INEXISTÊNCIA DE OUTRAS GARANTIAS DA MICROSOFT.</w:t>
      </w:r>
      <w:r w:rsidRPr="0092504E">
        <w:rPr>
          <w:lang w:val="pt-BR"/>
        </w:rPr>
        <w:t xml:space="preserve"> </w:t>
      </w:r>
      <w:r w:rsidRPr="005E584A">
        <w:rPr>
          <w:sz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CB5475" w:rsidRPr="0092504E" w:rsidRDefault="00CB5475" w:rsidP="005E584A">
      <w:pPr>
        <w:pStyle w:val="Heading1"/>
        <w:widowControl w:val="0"/>
        <w:ind w:left="360" w:hanging="360"/>
        <w:rPr>
          <w:lang w:val="pt-BR"/>
        </w:rPr>
      </w:pPr>
      <w:r w:rsidRPr="005E584A">
        <w:rPr>
          <w:sz w:val="20"/>
          <w:szCs w:val="20"/>
          <w:lang w:val="pt-BR"/>
        </w:rPr>
        <w:t>ISENÇÃO DE RESPONSABILIDADE DA MICROSOFT POR DETERMINADOS DANOS.</w:t>
      </w:r>
      <w:r w:rsidRPr="0092504E">
        <w:rPr>
          <w:sz w:val="20"/>
          <w:szCs w:val="20"/>
          <w:lang w:val="pt-BR"/>
        </w:rPr>
        <w:t xml:space="preserve"> </w:t>
      </w:r>
      <w:r w:rsidRPr="005E584A">
        <w:rPr>
          <w:sz w:val="20"/>
          <w:szCs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Pr="0092504E">
        <w:rPr>
          <w:sz w:val="20"/>
          <w:szCs w:val="20"/>
          <w:lang w:val="pt-BR"/>
        </w:rPr>
        <w:t xml:space="preserve"> </w:t>
      </w:r>
      <w:r w:rsidRPr="005E584A">
        <w:rPr>
          <w:sz w:val="20"/>
          <w:szCs w:val="20"/>
          <w:lang w:val="pt-BR"/>
        </w:rPr>
        <w:t>ESSA LIMITAÇÃO SERÁ APLICÁVEL MESMO QUE QUALQUER RECURSO DEIXE DE CUMPRIR O PROPÓSITO PRETENDIDO.</w:t>
      </w:r>
      <w:r w:rsidRPr="0092504E">
        <w:rPr>
          <w:lang w:val="pt-BR"/>
        </w:rPr>
        <w:t xml:space="preserve"> </w:t>
      </w:r>
      <w:r w:rsidRPr="005E584A">
        <w:rPr>
          <w:sz w:val="20"/>
          <w:lang w:val="pt-BR"/>
        </w:rPr>
        <w:t>EM HIPÓTESE ALGUMA, A MICROSOFT SE RESPONSABILIZARÁ POR QUALQUER QUANTIA QUE ULTRAPASSE DUZENTOS E CINQUENTA DÓLARES (US$ 250,00).</w:t>
      </w:r>
    </w:p>
    <w:p w:rsidR="00CB5475" w:rsidRPr="005E584A" w:rsidRDefault="00CB5475" w:rsidP="005E584A">
      <w:pPr>
        <w:pStyle w:val="Heading1"/>
        <w:widowControl w:val="0"/>
        <w:tabs>
          <w:tab w:val="clear" w:pos="360"/>
        </w:tabs>
        <w:ind w:left="360" w:hanging="360"/>
      </w:pPr>
      <w:r w:rsidRPr="005E584A">
        <w:rPr>
          <w:rFonts w:eastAsia="SimSun"/>
          <w:bCs w:val="0"/>
          <w:sz w:val="20"/>
          <w:szCs w:val="20"/>
          <w:lang w:val="pt-BR"/>
        </w:rPr>
        <w:t>APENAS PARA A AUSTRÁLIA.</w:t>
      </w:r>
      <w:r w:rsidRPr="0092504E">
        <w:rPr>
          <w:rFonts w:eastAsia="SimSun"/>
          <w:bCs w:val="0"/>
          <w:sz w:val="20"/>
          <w:szCs w:val="20"/>
          <w:lang w:val="pt-BR"/>
        </w:rPr>
        <w:t xml:space="preserve"> </w:t>
      </w:r>
      <w:r w:rsidR="00C12A9A" w:rsidRPr="005E584A">
        <w:rPr>
          <w:sz w:val="20"/>
          <w:lang w:val="pt-BR"/>
        </w:rPr>
        <w:t>Neste parágrafo, “mercadorias” se refere ao software para o qual a Microsoft fornece a garantia contratual.</w:t>
      </w:r>
      <w:r w:rsidRPr="0092504E">
        <w:rPr>
          <w:lang w:val="pt-BR"/>
        </w:rPr>
        <w:t xml:space="preserve"> </w:t>
      </w:r>
      <w:r w:rsidR="00C12A9A" w:rsidRPr="005E584A">
        <w:rPr>
          <w:sz w:val="20"/>
          <w:lang w:val="pt-BR"/>
        </w:rPr>
        <w:t>Nossas mercadorias vêm com garantias que não podem ser excluídas mediante a Lei de Consumo Australiana.</w:t>
      </w:r>
      <w:r w:rsidRPr="0092504E">
        <w:rPr>
          <w:lang w:val="pt-BR"/>
        </w:rPr>
        <w:t xml:space="preserve"> </w:t>
      </w:r>
      <w:r w:rsidRPr="005E584A">
        <w:rPr>
          <w:sz w:val="20"/>
          <w:lang w:val="pt-BR"/>
        </w:rPr>
        <w:t>Você está qualificado para uma substituição ou reembolso por uma falha significativa e compensação por qualquer outra perda ou dano razoavelmente previsto.</w:t>
      </w:r>
      <w:r w:rsidRPr="0092504E">
        <w:rPr>
          <w:lang w:val="pt-BR"/>
        </w:rPr>
        <w:t xml:space="preserve"> </w:t>
      </w:r>
      <w:r w:rsidRPr="005E584A">
        <w:rPr>
          <w:sz w:val="20"/>
          <w:lang w:val="pt-BR"/>
        </w:rPr>
        <w:t>Você também está qualificado para ter as mercadorias reparadas ou substituídas se elas não tiverem uma qualidade aceitável, e a falha não representar uma soma para uma falha significativa.</w:t>
      </w:r>
      <w:r w:rsidRPr="0092504E">
        <w:rPr>
          <w:lang w:val="pt-BR"/>
        </w:rPr>
        <w:t xml:space="preserve"> </w:t>
      </w:r>
      <w:r w:rsidR="00C12A9A" w:rsidRPr="005E584A">
        <w:rPr>
          <w:sz w:val="20"/>
          <w:lang w:val="pt-BR"/>
        </w:rPr>
        <w:t>As mercadorias apresentadas para reparo podem ser substituídas por mercadorias recondicionadas do mesmo tipo em vez de serem substituídas.</w:t>
      </w:r>
      <w:r w:rsidRPr="0092504E">
        <w:rPr>
          <w:lang w:val="pt-BR"/>
        </w:rPr>
        <w:t xml:space="preserve"> </w:t>
      </w:r>
      <w:r w:rsidR="00C12A9A" w:rsidRPr="005E584A">
        <w:rPr>
          <w:sz w:val="20"/>
          <w:lang w:val="pt-BR"/>
        </w:rPr>
        <w:t>Peças recondicionadas podem ser usadas para reparar as mercadorias.</w:t>
      </w:r>
    </w:p>
    <w:p w:rsidR="00CB5475" w:rsidRPr="0092504E" w:rsidRDefault="00C12A9A" w:rsidP="005E584A">
      <w:pPr>
        <w:widowControl w:val="0"/>
        <w:rPr>
          <w:lang w:val="pt-BR"/>
        </w:rPr>
      </w:pPr>
      <w:r w:rsidRPr="005E584A">
        <w:rPr>
          <w:lang w:val="pt-BR"/>
        </w:rPr>
        <w:t>Microsoft, SQL Server e Windows Server são marcas comerciais registradas da Microsoft Corporation nos Estados Unidos e/ou em outros países.</w:t>
      </w:r>
    </w:p>
    <w:sectPr w:rsidR="00CB5475" w:rsidRPr="0092504E" w:rsidSect="00E1328A">
      <w:footerReference w:type="default" r:id="rId10"/>
      <w:pgSz w:w="12240" w:h="15840"/>
      <w:pgMar w:top="1440" w:right="1440" w:bottom="1440"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2B9B" w:rsidRDefault="00E62B9B" w:rsidP="00291280">
      <w:pPr>
        <w:spacing w:before="0" w:after="0"/>
      </w:pPr>
      <w:r>
        <w:separator/>
      </w:r>
    </w:p>
  </w:endnote>
  <w:endnote w:type="continuationSeparator" w:id="0">
    <w:p w:rsidR="00E62B9B" w:rsidRDefault="00E62B9B"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5475" w:rsidRPr="002D0B0F" w:rsidRDefault="00CB5475">
    <w:pPr>
      <w:pStyle w:val="Footer"/>
      <w:rPr>
        <w:rStyle w:val="LogoportDoNotTranslate"/>
        <w:rFonts w:ascii="Tahoma" w:hAnsi="Tahoma"/>
        <w:color w:val="000000"/>
      </w:rPr>
    </w:pPr>
    <w:r w:rsidRPr="002D0B0F">
      <w:rPr>
        <w:rStyle w:val="LogoportDoNotTranslate"/>
        <w:rFonts w:ascii="Tahoma" w:hAnsi="Tahoma"/>
        <w:color w:val="000000"/>
      </w:rPr>
      <w:t>ISV Royalty Agreement EULA (April 1, 2014)</w:t>
    </w:r>
    <w:r w:rsidRPr="002D0B0F">
      <w:rPr>
        <w:rStyle w:val="LogoportDoNotTranslate"/>
        <w:rFonts w:ascii="Tahoma" w:hAnsi="Tahoma"/>
        <w:color w:val="000000"/>
      </w:rPr>
      <w:tab/>
    </w:r>
    <w:r w:rsidRPr="002D0B0F">
      <w:rPr>
        <w:rStyle w:val="LogoportDoNotTranslate"/>
        <w:rFonts w:ascii="Tahoma" w:hAnsi="Tahoma"/>
        <w:color w:val="000000"/>
      </w:rPr>
      <w:tab/>
      <w:t xml:space="preserve">Page </w:t>
    </w:r>
    <w:r w:rsidRPr="002D0B0F">
      <w:rPr>
        <w:rStyle w:val="LogoportDoNotTranslate"/>
        <w:rFonts w:ascii="Tahoma" w:hAnsi="Tahoma"/>
        <w:color w:val="000000"/>
      </w:rPr>
      <w:fldChar w:fldCharType="begin"/>
    </w:r>
    <w:r w:rsidRPr="002D0B0F">
      <w:rPr>
        <w:rStyle w:val="LogoportDoNotTranslate"/>
        <w:rFonts w:ascii="Tahoma" w:hAnsi="Tahoma"/>
        <w:color w:val="000000"/>
      </w:rPr>
      <w:instrText xml:space="preserve"> PAGE </w:instrText>
    </w:r>
    <w:r w:rsidRPr="002D0B0F">
      <w:rPr>
        <w:rStyle w:val="LogoportDoNotTranslate"/>
        <w:rFonts w:ascii="Tahoma" w:hAnsi="Tahoma"/>
        <w:color w:val="000000"/>
      </w:rPr>
      <w:fldChar w:fldCharType="separate"/>
    </w:r>
    <w:r w:rsidR="00B85125">
      <w:rPr>
        <w:rStyle w:val="LogoportDoNotTranslate"/>
        <w:rFonts w:ascii="Tahoma" w:hAnsi="Tahoma"/>
        <w:noProof/>
        <w:color w:val="000000"/>
      </w:rPr>
      <w:t>1</w:t>
    </w:r>
    <w:r w:rsidRPr="002D0B0F">
      <w:rPr>
        <w:rStyle w:val="LogoportDoNotTranslate"/>
        <w:rFonts w:ascii="Tahoma" w:hAnsi="Tahoma"/>
        <w:color w:val="000000"/>
      </w:rPr>
      <w:fldChar w:fldCharType="end"/>
    </w:r>
    <w:r w:rsidRPr="002D0B0F">
      <w:rPr>
        <w:rStyle w:val="LogoportDoNotTranslate"/>
        <w:rFonts w:ascii="Tahoma" w:hAnsi="Tahoma"/>
        <w:color w:val="000000"/>
      </w:rPr>
      <w:t xml:space="preserve"> of </w:t>
    </w:r>
    <w:r w:rsidRPr="002D0B0F">
      <w:rPr>
        <w:rStyle w:val="LogoportDoNotTranslate"/>
        <w:rFonts w:ascii="Tahoma" w:hAnsi="Tahoma"/>
        <w:color w:val="000000"/>
      </w:rPr>
      <w:fldChar w:fldCharType="begin"/>
    </w:r>
    <w:r w:rsidRPr="002D0B0F">
      <w:rPr>
        <w:rStyle w:val="LogoportDoNotTranslate"/>
        <w:rFonts w:ascii="Tahoma" w:hAnsi="Tahoma"/>
        <w:color w:val="000000"/>
      </w:rPr>
      <w:instrText xml:space="preserve"> NUMPAGES </w:instrText>
    </w:r>
    <w:r w:rsidRPr="002D0B0F">
      <w:rPr>
        <w:rStyle w:val="LogoportDoNotTranslate"/>
        <w:rFonts w:ascii="Tahoma" w:hAnsi="Tahoma"/>
        <w:color w:val="000000"/>
      </w:rPr>
      <w:fldChar w:fldCharType="separate"/>
    </w:r>
    <w:r w:rsidR="00B85125">
      <w:rPr>
        <w:rStyle w:val="LogoportDoNotTranslate"/>
        <w:rFonts w:ascii="Tahoma" w:hAnsi="Tahoma"/>
        <w:noProof/>
        <w:color w:val="000000"/>
      </w:rPr>
      <w:t>3</w:t>
    </w:r>
    <w:r w:rsidRPr="002D0B0F">
      <w:rPr>
        <w:rStyle w:val="LogoportDoNotTranslate"/>
        <w:rFonts w:ascii="Tahoma" w:hAnsi="Tahoma"/>
        <w:color w:val="00000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2B9B" w:rsidRDefault="00E62B9B" w:rsidP="00291280">
      <w:pPr>
        <w:spacing w:before="0" w:after="0"/>
      </w:pPr>
      <w:r>
        <w:separator/>
      </w:r>
    </w:p>
  </w:footnote>
  <w:footnote w:type="continuationSeparator" w:id="0">
    <w:p w:rsidR="00E62B9B" w:rsidRDefault="00E62B9B" w:rsidP="00291280">
      <w:pPr>
        <w:spacing w:before="0" w:after="0"/>
      </w:pPr>
      <w:r>
        <w:continuationSeparator/>
      </w:r>
    </w:p>
  </w:footnote>
  <w:footnote w:id="1">
    <w:p w:rsidR="00597D5B" w:rsidRPr="00830465" w:rsidRDefault="00597D5B" w:rsidP="00AC1F84">
      <w:pPr>
        <w:pStyle w:val="FootnoteText"/>
        <w:tabs>
          <w:tab w:val="left" w:pos="117"/>
        </w:tabs>
        <w:rPr>
          <w:b/>
          <w:sz w:val="16"/>
          <w:szCs w:val="16"/>
          <w:lang w:val="pt-BR"/>
        </w:rPr>
      </w:pPr>
      <w:r w:rsidRPr="00830465">
        <w:rPr>
          <w:rStyle w:val="FootnoteReference"/>
          <w:b/>
          <w:sz w:val="16"/>
          <w:szCs w:val="16"/>
        </w:rPr>
        <w:footnoteRef/>
      </w:r>
      <w:r w:rsidR="00AC1F84">
        <w:rPr>
          <w:b/>
          <w:sz w:val="16"/>
          <w:szCs w:val="16"/>
          <w:lang w:val="pt-BR"/>
        </w:rPr>
        <w:tab/>
      </w:r>
      <w:r w:rsidRPr="00830465">
        <w:rPr>
          <w:rFonts w:cs="Arial"/>
          <w:b/>
          <w:bCs/>
          <w:sz w:val="16"/>
          <w:szCs w:val="16"/>
          <w:lang w:val="pt-BR"/>
        </w:rPr>
        <w:t xml:space="preserve">LICENCIANTE: Para software licenciado “Academic Edition”, especifique o nome. Por exemplo: </w:t>
      </w:r>
      <w:r w:rsidRPr="00830465">
        <w:rPr>
          <w:b/>
          <w:sz w:val="16"/>
          <w:szCs w:val="16"/>
          <w:lang w:val="pt-BR"/>
        </w:rPr>
        <w:t>Microsoft</w:t>
      </w:r>
      <w:r w:rsidR="00830465" w:rsidRPr="00830465">
        <w:rPr>
          <w:rFonts w:ascii="Book Antiqua" w:hAnsi="Book Antiqua" w:cs="Book Antiqua"/>
          <w:b/>
          <w:bCs/>
          <w:sz w:val="16"/>
          <w:szCs w:val="16"/>
          <w:vertAlign w:val="superscript"/>
        </w:rPr>
        <w:sym w:font="Symbol" w:char="00E2"/>
      </w:r>
      <w:r w:rsidRPr="00830465">
        <w:rPr>
          <w:b/>
          <w:sz w:val="16"/>
          <w:szCs w:val="16"/>
          <w:lang w:val="pt-BR"/>
        </w:rPr>
        <w:t xml:space="preserve"> SQL Server</w:t>
      </w:r>
      <w:r w:rsidR="00830465" w:rsidRPr="00830465">
        <w:rPr>
          <w:rFonts w:ascii="Book Antiqua" w:hAnsi="Book Antiqua" w:cs="Book Antiqua"/>
          <w:b/>
          <w:bCs/>
          <w:sz w:val="16"/>
          <w:szCs w:val="16"/>
          <w:vertAlign w:val="superscript"/>
        </w:rPr>
        <w:sym w:font="Symbol" w:char="00E2"/>
      </w:r>
      <w:r w:rsidRPr="00830465">
        <w:rPr>
          <w:b/>
          <w:sz w:val="16"/>
          <w:szCs w:val="16"/>
          <w:lang w:val="pt-BR"/>
        </w:rPr>
        <w:t xml:space="preserve"> 2014, Enterprise Server/CAL Edition e Academic Edition.</w:t>
      </w:r>
    </w:p>
  </w:footnote>
  <w:footnote w:id="2">
    <w:p w:rsidR="00597D5B" w:rsidRPr="0092504E" w:rsidRDefault="00597D5B" w:rsidP="00AC1F84">
      <w:pPr>
        <w:pStyle w:val="FootnoteText"/>
        <w:tabs>
          <w:tab w:val="left" w:pos="117"/>
        </w:tabs>
        <w:rPr>
          <w:b/>
          <w:sz w:val="16"/>
          <w:szCs w:val="16"/>
          <w:lang w:val="pt-BR"/>
        </w:rPr>
      </w:pPr>
      <w:r w:rsidRPr="00176335">
        <w:rPr>
          <w:rStyle w:val="FootnoteReference"/>
          <w:b/>
          <w:sz w:val="16"/>
          <w:szCs w:val="16"/>
        </w:rPr>
        <w:footnoteRef/>
      </w:r>
      <w:r w:rsidR="00AC1F84">
        <w:rPr>
          <w:b/>
          <w:sz w:val="16"/>
          <w:szCs w:val="16"/>
          <w:lang w:val="pt-BR"/>
        </w:rPr>
        <w:tab/>
      </w:r>
      <w:r w:rsidRPr="00176335">
        <w:rPr>
          <w:rFonts w:cs="Arial"/>
          <w:b/>
          <w:sz w:val="16"/>
          <w:szCs w:val="16"/>
          <w:lang w:val="pt-BR"/>
        </w:rPr>
        <w:t>LICENCIANTE:</w:t>
      </w:r>
      <w:r w:rsidRPr="0092504E">
        <w:rPr>
          <w:rFonts w:cs="Arial"/>
          <w:b/>
          <w:sz w:val="16"/>
          <w:szCs w:val="16"/>
          <w:lang w:val="pt-BR"/>
        </w:rPr>
        <w:t xml:space="preserve"> </w:t>
      </w:r>
      <w:r w:rsidRPr="00176335">
        <w:rPr>
          <w:b/>
          <w:sz w:val="16"/>
          <w:szCs w:val="16"/>
          <w:lang w:val="pt-BR"/>
        </w:rPr>
        <w:t>Especifique o número total de licenças de servidor previstas neste contrato para o usuário final.</w:t>
      </w:r>
    </w:p>
  </w:footnote>
  <w:footnote w:id="3">
    <w:p w:rsidR="00597D5B" w:rsidRPr="0092504E" w:rsidRDefault="00597D5B" w:rsidP="00AC1F84">
      <w:pPr>
        <w:pStyle w:val="FootnoteText"/>
        <w:tabs>
          <w:tab w:val="left" w:pos="117"/>
        </w:tabs>
        <w:rPr>
          <w:b/>
          <w:sz w:val="16"/>
          <w:szCs w:val="16"/>
          <w:lang w:val="pt-BR"/>
        </w:rPr>
      </w:pPr>
      <w:r w:rsidRPr="00176335">
        <w:rPr>
          <w:rStyle w:val="FootnoteReference"/>
          <w:b/>
          <w:sz w:val="16"/>
          <w:szCs w:val="16"/>
        </w:rPr>
        <w:footnoteRef/>
      </w:r>
      <w:r w:rsidR="00AC1F84">
        <w:rPr>
          <w:b/>
          <w:sz w:val="16"/>
          <w:szCs w:val="16"/>
          <w:lang w:val="pt-BR"/>
        </w:rPr>
        <w:tab/>
      </w:r>
      <w:r w:rsidRPr="00176335">
        <w:rPr>
          <w:rFonts w:cs="Arial"/>
          <w:b/>
          <w:sz w:val="16"/>
          <w:szCs w:val="16"/>
          <w:lang w:val="pt-BR"/>
        </w:rPr>
        <w:t>LICENCIANTE:</w:t>
      </w:r>
      <w:r w:rsidRPr="0092504E">
        <w:rPr>
          <w:rFonts w:cs="Arial"/>
          <w:b/>
          <w:sz w:val="16"/>
          <w:szCs w:val="16"/>
          <w:lang w:val="pt-BR"/>
        </w:rPr>
        <w:t xml:space="preserve"> </w:t>
      </w:r>
      <w:r w:rsidRPr="00176335">
        <w:rPr>
          <w:b/>
          <w:sz w:val="16"/>
          <w:szCs w:val="16"/>
          <w:lang w:val="pt-BR"/>
        </w:rPr>
        <w:t>Especifique o número total de CALs de usuário que podem acessar direta ou indiretamente as instâncias do software de servidor licenciadas de acordo com este contrato.</w:t>
      </w:r>
    </w:p>
  </w:footnote>
  <w:footnote w:id="4">
    <w:p w:rsidR="00597D5B" w:rsidRPr="0092504E" w:rsidRDefault="00597D5B" w:rsidP="00AC1F84">
      <w:pPr>
        <w:pStyle w:val="FootnoteText"/>
        <w:tabs>
          <w:tab w:val="left" w:pos="117"/>
        </w:tabs>
        <w:spacing w:after="0"/>
        <w:rPr>
          <w:b/>
          <w:sz w:val="16"/>
          <w:szCs w:val="16"/>
          <w:lang w:val="pt-BR"/>
        </w:rPr>
      </w:pPr>
      <w:r w:rsidRPr="00176335">
        <w:rPr>
          <w:rStyle w:val="FootnoteReference"/>
          <w:b/>
          <w:sz w:val="16"/>
          <w:szCs w:val="16"/>
        </w:rPr>
        <w:footnoteRef/>
      </w:r>
      <w:r w:rsidR="00AC1F84">
        <w:rPr>
          <w:b/>
          <w:sz w:val="16"/>
          <w:szCs w:val="16"/>
          <w:lang w:val="pt-BR"/>
        </w:rPr>
        <w:tab/>
      </w:r>
      <w:r w:rsidRPr="00176335">
        <w:rPr>
          <w:rFonts w:cs="Arial"/>
          <w:b/>
          <w:sz w:val="16"/>
          <w:szCs w:val="16"/>
          <w:lang w:val="pt-BR"/>
        </w:rPr>
        <w:t>LICENCIANTE:</w:t>
      </w:r>
      <w:r w:rsidRPr="0092504E">
        <w:rPr>
          <w:rFonts w:cs="Arial"/>
          <w:b/>
          <w:sz w:val="16"/>
          <w:szCs w:val="16"/>
          <w:lang w:val="pt-BR"/>
        </w:rPr>
        <w:t xml:space="preserve"> </w:t>
      </w:r>
      <w:r w:rsidRPr="00176335">
        <w:rPr>
          <w:b/>
          <w:sz w:val="16"/>
          <w:szCs w:val="16"/>
          <w:lang w:val="pt-BR"/>
        </w:rPr>
        <w:t>Especifique o número total de dispositivos CAL que podem acessar direta ou indiretamente as instâncias do software de servidor licenciadas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47CCEFF0"/>
    <w:lvl w:ilvl="0" w:tplc="443AD614">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8BFEF5D4">
      <w:start w:val="1"/>
      <w:numFmt w:val="bullet"/>
      <w:lvlText w:val=""/>
      <w:lvlJc w:val="left"/>
      <w:pPr>
        <w:tabs>
          <w:tab w:val="num" w:pos="2880"/>
        </w:tabs>
        <w:ind w:left="2880" w:hanging="360"/>
      </w:pPr>
      <w:rPr>
        <w:rFonts w:ascii="Symbol" w:hAnsi="Symbol" w:hint="default"/>
        <w:sz w:val="20"/>
        <w:szCs w:val="20"/>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17C2F3EC"/>
    <w:lvl w:ilvl="0" w:tplc="40544B7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8DE2AA1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sz w:val="20"/>
        <w:szCs w:val="20"/>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4614DEA8"/>
    <w:lvl w:ilvl="0" w:tplc="5CEE74C8">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92FA2876"/>
    <w:lvl w:ilvl="0" w:tplc="84AC38AC">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E13664E"/>
    <w:multiLevelType w:val="hybridMultilevel"/>
    <w:tmpl w:val="8A02FD38"/>
    <w:lvl w:ilvl="0" w:tplc="EE56060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visionView w:markup="0"/>
  <w:doNotTrackMoves/>
  <w:documentProtection w:edit="forms" w:formatting="1" w:enforcement="1" w:cryptProviderType="rsaFull" w:cryptAlgorithmClass="hash" w:cryptAlgorithmType="typeAny" w:cryptAlgorithmSid="4" w:cryptSpinCount="100000" w:hash="BMlLPXM9O+dnIXbidYAoYozwTN4=" w:salt="4tdyCxNZvF9BiwnDu/L1JQ=="/>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A3539"/>
    <w:rsid w:val="000F423D"/>
    <w:rsid w:val="00111FFA"/>
    <w:rsid w:val="00132CA4"/>
    <w:rsid w:val="00176335"/>
    <w:rsid w:val="001839F2"/>
    <w:rsid w:val="0018479E"/>
    <w:rsid w:val="0018611B"/>
    <w:rsid w:val="001A7CF8"/>
    <w:rsid w:val="001D1DC7"/>
    <w:rsid w:val="00222D66"/>
    <w:rsid w:val="00253627"/>
    <w:rsid w:val="00291280"/>
    <w:rsid w:val="002A2459"/>
    <w:rsid w:val="002D0B0F"/>
    <w:rsid w:val="002F5544"/>
    <w:rsid w:val="002F76DD"/>
    <w:rsid w:val="00336CDD"/>
    <w:rsid w:val="00355BCA"/>
    <w:rsid w:val="003A7F4E"/>
    <w:rsid w:val="00432E85"/>
    <w:rsid w:val="00440146"/>
    <w:rsid w:val="00461EDD"/>
    <w:rsid w:val="00483ACC"/>
    <w:rsid w:val="004939EE"/>
    <w:rsid w:val="004C09D6"/>
    <w:rsid w:val="004C1145"/>
    <w:rsid w:val="004C6D02"/>
    <w:rsid w:val="004F4059"/>
    <w:rsid w:val="00516E66"/>
    <w:rsid w:val="005207AB"/>
    <w:rsid w:val="00540745"/>
    <w:rsid w:val="00595406"/>
    <w:rsid w:val="00597D5B"/>
    <w:rsid w:val="005B5F5F"/>
    <w:rsid w:val="005C76AD"/>
    <w:rsid w:val="005D6991"/>
    <w:rsid w:val="005E584A"/>
    <w:rsid w:val="006649BB"/>
    <w:rsid w:val="00671FA7"/>
    <w:rsid w:val="006742A2"/>
    <w:rsid w:val="00677262"/>
    <w:rsid w:val="00697184"/>
    <w:rsid w:val="006A1854"/>
    <w:rsid w:val="006B3705"/>
    <w:rsid w:val="00711806"/>
    <w:rsid w:val="00713E94"/>
    <w:rsid w:val="0073543F"/>
    <w:rsid w:val="0075462D"/>
    <w:rsid w:val="0079472F"/>
    <w:rsid w:val="007D14E9"/>
    <w:rsid w:val="007D3558"/>
    <w:rsid w:val="007E3C0C"/>
    <w:rsid w:val="007F23D0"/>
    <w:rsid w:val="008111B1"/>
    <w:rsid w:val="00830465"/>
    <w:rsid w:val="00851A4D"/>
    <w:rsid w:val="008530C9"/>
    <w:rsid w:val="008575B6"/>
    <w:rsid w:val="008C5E94"/>
    <w:rsid w:val="008D58C3"/>
    <w:rsid w:val="0090108D"/>
    <w:rsid w:val="0090560A"/>
    <w:rsid w:val="00910F4E"/>
    <w:rsid w:val="0092504E"/>
    <w:rsid w:val="009536E4"/>
    <w:rsid w:val="0095751E"/>
    <w:rsid w:val="00976EE4"/>
    <w:rsid w:val="009D1A24"/>
    <w:rsid w:val="009F13FA"/>
    <w:rsid w:val="00A12913"/>
    <w:rsid w:val="00A15395"/>
    <w:rsid w:val="00AC1F84"/>
    <w:rsid w:val="00AD2238"/>
    <w:rsid w:val="00B350F9"/>
    <w:rsid w:val="00B6397C"/>
    <w:rsid w:val="00B85125"/>
    <w:rsid w:val="00BE6D56"/>
    <w:rsid w:val="00BE7E19"/>
    <w:rsid w:val="00C12A9A"/>
    <w:rsid w:val="00C14DC2"/>
    <w:rsid w:val="00C3771E"/>
    <w:rsid w:val="00CB5475"/>
    <w:rsid w:val="00D02502"/>
    <w:rsid w:val="00D31B37"/>
    <w:rsid w:val="00DA32C8"/>
    <w:rsid w:val="00DB487B"/>
    <w:rsid w:val="00DC323A"/>
    <w:rsid w:val="00DE29AA"/>
    <w:rsid w:val="00DF2971"/>
    <w:rsid w:val="00E00848"/>
    <w:rsid w:val="00E1328A"/>
    <w:rsid w:val="00E43CCF"/>
    <w:rsid w:val="00E62B9B"/>
    <w:rsid w:val="00E711B5"/>
    <w:rsid w:val="00E73C61"/>
    <w:rsid w:val="00F06B01"/>
    <w:rsid w:val="00F15389"/>
    <w:rsid w:val="00F27E56"/>
    <w:rsid w:val="00F53C10"/>
    <w:rsid w:val="00F64FF9"/>
    <w:rsid w:val="00F7090C"/>
    <w:rsid w:val="00FC5DBD"/>
    <w:rsid w:val="00FF3EE2"/>
  </w:rsids>
  <m:mathPr>
    <m:mathFont m:val="Cambria Math"/>
    <m:brkBin m:val="before"/>
    <m:brkBinSub m:val="--"/>
    <m:smallFrac m:val="0"/>
    <m:dispDef/>
    <m:lMargin m:val="0"/>
    <m:rMargin m:val="0"/>
    <m:defJc m:val="centerGroup"/>
    <m:wrapIndent m:val="1440"/>
    <m:intLim m:val="subSup"/>
    <m:naryLim m:val="undOvr"/>
  </m:mathPr>
  <w:themeFontLang w:val="en-US"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qFormat="1"/>
    <w:lsdException w:name="heading 8" w:locked="1" w:semiHidden="0" w:uiPriority="0" w:qFormat="1"/>
    <w:lsdException w:name="heading 9" w:locked="1" w:semiHidden="0" w:uiPriority="0" w:qFormat="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caption" w:locked="1" w:uiPriority="0" w:qFormat="1"/>
    <w:lsdException w:name="Title" w:locked="1" w:semiHidden="0" w:uiPriority="0" w:unhideWhenUsed="0" w:qFormat="1"/>
    <w:lsdException w:name="Default Paragraph Font" w:locked="1" w:semiHidden="0"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b/>
      <w:bCs/>
    </w:rPr>
  </w:style>
  <w:style w:type="paragraph" w:styleId="Heading2">
    <w:name w:val="heading 2"/>
    <w:basedOn w:val="Normal"/>
    <w:link w:val="Heading2Char"/>
    <w:uiPriority w:val="99"/>
    <w:qFormat/>
    <w:rsid w:val="00E43CCF"/>
    <w:pPr>
      <w:numPr>
        <w:ilvl w:val="1"/>
        <w:numId w:val="5"/>
      </w:numPr>
      <w:outlineLvl w:val="1"/>
    </w:pPr>
    <w:rPr>
      <w:b/>
      <w:bCs/>
    </w:rPr>
  </w:style>
  <w:style w:type="paragraph" w:styleId="Heading3">
    <w:name w:val="heading 3"/>
    <w:basedOn w:val="Normal"/>
    <w:link w:val="Heading3Char"/>
    <w:uiPriority w:val="99"/>
    <w:qFormat/>
    <w:rsid w:val="00E43CCF"/>
    <w:pPr>
      <w:numPr>
        <w:ilvl w:val="2"/>
        <w:numId w:val="5"/>
      </w:numPr>
      <w:tabs>
        <w:tab w:val="left" w:pos="1077"/>
      </w:tabs>
      <w:outlineLvl w:val="2"/>
    </w:pPr>
  </w:style>
  <w:style w:type="paragraph" w:styleId="Heading4">
    <w:name w:val="heading 4"/>
    <w:basedOn w:val="Normal"/>
    <w:link w:val="Heading4Char"/>
    <w:uiPriority w:val="99"/>
    <w:qFormat/>
    <w:rsid w:val="00E43CCF"/>
    <w:pPr>
      <w:numPr>
        <w:ilvl w:val="3"/>
        <w:numId w:val="5"/>
      </w:numPr>
      <w:outlineLvl w:val="3"/>
    </w:pPr>
  </w:style>
  <w:style w:type="paragraph" w:styleId="Heading5">
    <w:name w:val="heading 5"/>
    <w:basedOn w:val="Normal"/>
    <w:link w:val="Heading5Char"/>
    <w:uiPriority w:val="99"/>
    <w:qFormat/>
    <w:rsid w:val="00E43CCF"/>
    <w:pPr>
      <w:numPr>
        <w:ilvl w:val="4"/>
        <w:numId w:val="5"/>
      </w:numPr>
      <w:tabs>
        <w:tab w:val="left" w:pos="1792"/>
      </w:tabs>
      <w:outlineLvl w:val="4"/>
    </w:pPr>
  </w:style>
  <w:style w:type="paragraph" w:styleId="Heading6">
    <w:name w:val="heading 6"/>
    <w:basedOn w:val="Normal"/>
    <w:link w:val="Heading6Char"/>
    <w:uiPriority w:val="99"/>
    <w:qFormat/>
    <w:rsid w:val="00E43CCF"/>
    <w:pPr>
      <w:numPr>
        <w:ilvl w:val="5"/>
        <w:numId w:val="5"/>
      </w:numPr>
      <w:outlineLvl w:val="5"/>
    </w:pPr>
  </w:style>
  <w:style w:type="paragraph" w:styleId="Heading7">
    <w:name w:val="heading 7"/>
    <w:basedOn w:val="Normal"/>
    <w:link w:val="Heading7Char"/>
    <w:uiPriority w:val="99"/>
    <w:qFormat/>
    <w:rsid w:val="00E43CCF"/>
    <w:pPr>
      <w:numPr>
        <w:ilvl w:val="6"/>
        <w:numId w:val="5"/>
      </w:numPr>
      <w:outlineLvl w:val="6"/>
    </w:pPr>
  </w:style>
  <w:style w:type="paragraph" w:styleId="Heading8">
    <w:name w:val="heading 8"/>
    <w:basedOn w:val="Normal"/>
    <w:link w:val="Heading8Char"/>
    <w:uiPriority w:val="99"/>
    <w:qFormat/>
    <w:rsid w:val="00E43CCF"/>
    <w:pPr>
      <w:numPr>
        <w:ilvl w:val="7"/>
        <w:numId w:val="5"/>
      </w:numPr>
      <w:outlineLvl w:val="7"/>
    </w:pPr>
  </w:style>
  <w:style w:type="paragraph" w:styleId="Heading9">
    <w:name w:val="heading 9"/>
    <w:basedOn w:val="Normal"/>
    <w:link w:val="Heading9Char"/>
    <w:uiPriority w:val="9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43CCF"/>
    <w:rPr>
      <w:rFonts w:ascii="Tahoma" w:eastAsia="MS Mincho" w:hAnsi="Tahoma"/>
      <w:b/>
      <w:sz w:val="19"/>
    </w:rPr>
  </w:style>
  <w:style w:type="character" w:customStyle="1" w:styleId="Heading2Char">
    <w:name w:val="Heading 2 Char"/>
    <w:link w:val="Heading2"/>
    <w:uiPriority w:val="99"/>
    <w:locked/>
    <w:rsid w:val="00E43CCF"/>
    <w:rPr>
      <w:rFonts w:ascii="Tahoma" w:eastAsia="MS Mincho" w:hAnsi="Tahoma"/>
      <w:b/>
      <w:sz w:val="19"/>
    </w:rPr>
  </w:style>
  <w:style w:type="character" w:customStyle="1" w:styleId="Heading3Char">
    <w:name w:val="Heading 3 Char"/>
    <w:link w:val="Heading3"/>
    <w:uiPriority w:val="99"/>
    <w:locked/>
    <w:rsid w:val="00E43CCF"/>
    <w:rPr>
      <w:rFonts w:ascii="Tahoma" w:eastAsia="MS Mincho" w:hAnsi="Tahoma"/>
      <w:sz w:val="19"/>
    </w:rPr>
  </w:style>
  <w:style w:type="character" w:customStyle="1" w:styleId="Heading4Char">
    <w:name w:val="Heading 4 Char"/>
    <w:link w:val="Heading4"/>
    <w:uiPriority w:val="99"/>
    <w:locked/>
    <w:rsid w:val="00E43CCF"/>
    <w:rPr>
      <w:rFonts w:ascii="Tahoma" w:eastAsia="MS Mincho" w:hAnsi="Tahoma"/>
      <w:sz w:val="19"/>
    </w:rPr>
  </w:style>
  <w:style w:type="character" w:customStyle="1" w:styleId="Heading5Char">
    <w:name w:val="Heading 5 Char"/>
    <w:link w:val="Heading5"/>
    <w:uiPriority w:val="99"/>
    <w:locked/>
    <w:rsid w:val="00E43CCF"/>
    <w:rPr>
      <w:rFonts w:ascii="Tahoma" w:eastAsia="MS Mincho" w:hAnsi="Tahoma"/>
      <w:sz w:val="19"/>
    </w:rPr>
  </w:style>
  <w:style w:type="character" w:customStyle="1" w:styleId="Heading6Char">
    <w:name w:val="Heading 6 Char"/>
    <w:link w:val="Heading6"/>
    <w:uiPriority w:val="99"/>
    <w:locked/>
    <w:rsid w:val="00E43CCF"/>
    <w:rPr>
      <w:rFonts w:ascii="Tahoma" w:eastAsia="MS Mincho" w:hAnsi="Tahoma"/>
      <w:sz w:val="19"/>
    </w:rPr>
  </w:style>
  <w:style w:type="character" w:customStyle="1" w:styleId="Heading7Char">
    <w:name w:val="Heading 7 Char"/>
    <w:link w:val="Heading7"/>
    <w:uiPriority w:val="99"/>
    <w:locked/>
    <w:rsid w:val="00E43CCF"/>
    <w:rPr>
      <w:rFonts w:ascii="Tahoma" w:eastAsia="MS Mincho" w:hAnsi="Tahoma"/>
      <w:sz w:val="19"/>
    </w:rPr>
  </w:style>
  <w:style w:type="character" w:customStyle="1" w:styleId="Heading8Char">
    <w:name w:val="Heading 8 Char"/>
    <w:link w:val="Heading8"/>
    <w:uiPriority w:val="99"/>
    <w:locked/>
    <w:rsid w:val="00E43CCF"/>
    <w:rPr>
      <w:rFonts w:ascii="Tahoma" w:eastAsia="MS Mincho" w:hAnsi="Tahoma"/>
      <w:sz w:val="19"/>
    </w:rPr>
  </w:style>
  <w:style w:type="character" w:customStyle="1" w:styleId="Heading9Char">
    <w:name w:val="Heading 9 Char"/>
    <w:link w:val="Heading9"/>
    <w:uiPriority w:val="99"/>
    <w:locked/>
    <w:rsid w:val="00E43CCF"/>
    <w:rPr>
      <w:rFonts w:ascii="Tahoma" w:eastAsia="MS Mincho" w:hAnsi="Tahoma"/>
      <w:sz w:val="19"/>
    </w:rPr>
  </w:style>
  <w:style w:type="paragraph" w:customStyle="1" w:styleId="Body1">
    <w:name w:val="Body 1"/>
    <w:basedOn w:val="Normal"/>
    <w:link w:val="Body1Char1"/>
    <w:uiPriority w:val="99"/>
    <w:rsid w:val="00E43CCF"/>
    <w:pPr>
      <w:ind w:left="357"/>
    </w:p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sz w:val="19"/>
    </w:rPr>
  </w:style>
  <w:style w:type="character" w:customStyle="1" w:styleId="Bullet3Char1">
    <w:name w:val="Bullet 3 Char1"/>
    <w:link w:val="Bullet3"/>
    <w:uiPriority w:val="99"/>
    <w:locked/>
    <w:rsid w:val="00E43CCF"/>
    <w:rPr>
      <w:rFonts w:ascii="Tahoma" w:eastAsia="MS Mincho" w:hAnsi="Tahoma"/>
      <w:sz w:val="19"/>
    </w:rPr>
  </w:style>
  <w:style w:type="character" w:customStyle="1" w:styleId="Body1Char1">
    <w:name w:val="Body 1 Char1"/>
    <w:link w:val="Body1"/>
    <w:uiPriority w:val="99"/>
    <w:locked/>
    <w:rsid w:val="00E43CCF"/>
    <w:rPr>
      <w:rFonts w:ascii="Tahoma" w:eastAsia="MS Mincho" w:hAnsi="Tahoma"/>
      <w:sz w:val="19"/>
    </w:rPr>
  </w:style>
  <w:style w:type="paragraph" w:styleId="Header">
    <w:name w:val="header"/>
    <w:basedOn w:val="Normal"/>
    <w:link w:val="HeaderChar"/>
    <w:uiPriority w:val="99"/>
    <w:rsid w:val="00291280"/>
    <w:pPr>
      <w:tabs>
        <w:tab w:val="center" w:pos="4680"/>
        <w:tab w:val="right" w:pos="9360"/>
      </w:tabs>
      <w:spacing w:before="0" w:after="0"/>
    </w:pPr>
  </w:style>
  <w:style w:type="character" w:customStyle="1" w:styleId="HeaderChar">
    <w:name w:val="Header Char"/>
    <w:link w:val="Header"/>
    <w:uiPriority w:val="99"/>
    <w:locked/>
    <w:rsid w:val="00291280"/>
    <w:rPr>
      <w:rFonts w:ascii="Tahoma" w:eastAsia="MS Mincho" w:hAnsi="Tahoma"/>
      <w:sz w:val="19"/>
    </w:rPr>
  </w:style>
  <w:style w:type="paragraph" w:styleId="Footer">
    <w:name w:val="footer"/>
    <w:basedOn w:val="Normal"/>
    <w:link w:val="FooterChar"/>
    <w:uiPriority w:val="99"/>
    <w:rsid w:val="00291280"/>
    <w:pPr>
      <w:tabs>
        <w:tab w:val="center" w:pos="4680"/>
        <w:tab w:val="right" w:pos="9360"/>
      </w:tabs>
      <w:spacing w:before="0" w:after="0"/>
    </w:pPr>
  </w:style>
  <w:style w:type="character" w:customStyle="1" w:styleId="FooterChar">
    <w:name w:val="Footer Char"/>
    <w:link w:val="Footer"/>
    <w:uiPriority w:val="99"/>
    <w:locked/>
    <w:rsid w:val="00291280"/>
    <w:rPr>
      <w:rFonts w:ascii="Tahoma" w:eastAsia="MS Mincho" w:hAnsi="Tahoma"/>
      <w:sz w:val="19"/>
    </w:rPr>
  </w:style>
  <w:style w:type="paragraph" w:styleId="BalloonText">
    <w:name w:val="Balloon Text"/>
    <w:basedOn w:val="Normal"/>
    <w:link w:val="BalloonTextChar"/>
    <w:uiPriority w:val="99"/>
    <w:semiHidden/>
    <w:rsid w:val="0079472F"/>
    <w:pPr>
      <w:spacing w:before="0" w:after="0"/>
    </w:pPr>
    <w:rPr>
      <w:sz w:val="16"/>
      <w:szCs w:val="16"/>
    </w:rPr>
  </w:style>
  <w:style w:type="character" w:customStyle="1" w:styleId="BalloonTextChar">
    <w:name w:val="Balloon Text Char"/>
    <w:link w:val="BalloonText"/>
    <w:uiPriority w:val="99"/>
    <w:semiHidden/>
    <w:locked/>
    <w:rsid w:val="0079472F"/>
    <w:rPr>
      <w:rFonts w:ascii="Tahoma" w:eastAsia="MS Mincho" w:hAnsi="Tahoma"/>
      <w:sz w:val="16"/>
    </w:rPr>
  </w:style>
  <w:style w:type="paragraph" w:customStyle="1" w:styleId="Footnote">
    <w:name w:val="Footnote"/>
    <w:basedOn w:val="Normal"/>
    <w:uiPriority w:val="99"/>
    <w:rsid w:val="008111B1"/>
    <w:pPr>
      <w:spacing w:after="0"/>
    </w:pPr>
    <w:rPr>
      <w:rFonts w:eastAsia="Times New Roman" w:cs="Times New Roman"/>
      <w:b/>
      <w:bCs/>
      <w:sz w:val="16"/>
      <w:szCs w:val="16"/>
    </w:rPr>
  </w:style>
  <w:style w:type="paragraph" w:customStyle="1" w:styleId="LicenseNumber">
    <w:name w:val="License Number"/>
    <w:basedOn w:val="Normal"/>
    <w:uiPriority w:val="99"/>
    <w:rsid w:val="008111B1"/>
    <w:pPr>
      <w:spacing w:before="0" w:after="0"/>
    </w:pPr>
    <w:rPr>
      <w:rFonts w:eastAsia="SimSun" w:cs="Times New Roman"/>
      <w:b/>
      <w:bCs/>
      <w:sz w:val="28"/>
      <w:szCs w:val="28"/>
    </w:rPr>
  </w:style>
  <w:style w:type="character" w:styleId="CommentReference">
    <w:name w:val="annotation reference"/>
    <w:uiPriority w:val="99"/>
    <w:semiHidden/>
    <w:rsid w:val="001839F2"/>
    <w:rPr>
      <w:sz w:val="16"/>
    </w:rPr>
  </w:style>
  <w:style w:type="paragraph" w:styleId="CommentText">
    <w:name w:val="annotation text"/>
    <w:basedOn w:val="Normal"/>
    <w:link w:val="CommentTextChar"/>
    <w:uiPriority w:val="99"/>
    <w:rsid w:val="001839F2"/>
    <w:rPr>
      <w:sz w:val="20"/>
      <w:szCs w:val="20"/>
    </w:rPr>
  </w:style>
  <w:style w:type="character" w:customStyle="1" w:styleId="CommentTextChar">
    <w:name w:val="Comment Text Char"/>
    <w:link w:val="CommentText"/>
    <w:uiPriority w:val="99"/>
    <w:locked/>
    <w:rsid w:val="001839F2"/>
    <w:rPr>
      <w:rFonts w:ascii="Tahoma" w:eastAsia="MS Mincho" w:hAnsi="Tahoma"/>
      <w:sz w:val="20"/>
    </w:rPr>
  </w:style>
  <w:style w:type="paragraph" w:styleId="CommentSubject">
    <w:name w:val="annotation subject"/>
    <w:basedOn w:val="CommentText"/>
    <w:next w:val="CommentText"/>
    <w:link w:val="CommentSubjectChar"/>
    <w:uiPriority w:val="99"/>
    <w:semiHidden/>
    <w:rsid w:val="001839F2"/>
    <w:rPr>
      <w:b/>
      <w:bCs/>
    </w:rPr>
  </w:style>
  <w:style w:type="character" w:customStyle="1" w:styleId="CommentSubjectChar">
    <w:name w:val="Comment Subject Char"/>
    <w:link w:val="CommentSubject"/>
    <w:uiPriority w:val="99"/>
    <w:semiHidden/>
    <w:locked/>
    <w:rsid w:val="001839F2"/>
    <w:rPr>
      <w:rFonts w:ascii="Tahoma" w:eastAsia="MS Mincho" w:hAnsi="Tahoma"/>
      <w:b/>
      <w:sz w:val="20"/>
    </w:rPr>
  </w:style>
  <w:style w:type="character" w:customStyle="1" w:styleId="LogoportMarkup">
    <w:name w:val="LogoportMarkup"/>
    <w:uiPriority w:val="99"/>
    <w:rsid w:val="006742A2"/>
    <w:rPr>
      <w:rFonts w:ascii="Courier New" w:hAnsi="Courier New"/>
      <w:color w:val="FF0000"/>
      <w:sz w:val="18"/>
    </w:rPr>
  </w:style>
  <w:style w:type="character" w:customStyle="1" w:styleId="LogoportDoNotTranslate">
    <w:name w:val="LogoportDoNotTranslate"/>
    <w:uiPriority w:val="99"/>
    <w:rsid w:val="006742A2"/>
    <w:rPr>
      <w:rFonts w:ascii="Courier New" w:hAnsi="Courier New"/>
      <w:color w:val="808080"/>
      <w:sz w:val="18"/>
    </w:rPr>
  </w:style>
  <w:style w:type="paragraph" w:styleId="FootnoteText">
    <w:name w:val="footnote text"/>
    <w:basedOn w:val="Normal"/>
    <w:link w:val="FootnoteTextChar"/>
    <w:uiPriority w:val="99"/>
    <w:semiHidden/>
    <w:unhideWhenUsed/>
    <w:rsid w:val="00597D5B"/>
    <w:rPr>
      <w:sz w:val="20"/>
      <w:szCs w:val="20"/>
    </w:rPr>
  </w:style>
  <w:style w:type="character" w:customStyle="1" w:styleId="FootnoteTextChar">
    <w:name w:val="Footnote Text Char"/>
    <w:link w:val="FootnoteText"/>
    <w:uiPriority w:val="99"/>
    <w:semiHidden/>
    <w:rsid w:val="00597D5B"/>
    <w:rPr>
      <w:rFonts w:ascii="Tahoma" w:eastAsia="MS Mincho" w:hAnsi="Tahoma" w:cs="Tahoma"/>
      <w:lang w:val="en-US" w:eastAsia="en-US"/>
    </w:rPr>
  </w:style>
  <w:style w:type="character" w:styleId="FootnoteReference">
    <w:name w:val="footnote reference"/>
    <w:uiPriority w:val="99"/>
    <w:semiHidden/>
    <w:unhideWhenUsed/>
    <w:rsid w:val="00597D5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0B75BA-9460-405E-B3B0-3311B37D63A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B717F12-3598-4B9F-A81A-7D366427782C}">
  <ds:schemaRefs>
    <ds:schemaRef ds:uri="http://schemas.microsoft.com/sharepoint/v3/contenttype/forms"/>
  </ds:schemaRefs>
</ds:datastoreItem>
</file>

<file path=customXml/itemProps3.xml><?xml version="1.0" encoding="utf-8"?>
<ds:datastoreItem xmlns:ds="http://schemas.openxmlformats.org/officeDocument/2006/customXml" ds:itemID="{170C5280-7726-4C8D-BFCA-A57F81916B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3003</Words>
  <Characters>17122</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20085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2014-03-10T21:56:00Z</dcterms:created>
  <dcterms:modified xsi:type="dcterms:W3CDTF">2016-04-27T11:39:00Z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